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337A" w14:textId="77777777" w:rsidR="00EA10EB" w:rsidRDefault="00EA10EB" w:rsidP="00EA10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58"/>
        <w:gridCol w:w="3858"/>
      </w:tblGrid>
      <w:tr w:rsidR="005A00F7" w14:paraId="3F6AAE6E" w14:textId="2C06E602" w:rsidTr="00B035EF">
        <w:trPr>
          <w:trHeight w:val="717"/>
        </w:trPr>
        <w:tc>
          <w:tcPr>
            <w:tcW w:w="4950" w:type="dxa"/>
          </w:tcPr>
          <w:tbl>
            <w:tblPr>
              <w:tblStyle w:val="TableGrid"/>
              <w:tblW w:w="47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9"/>
              <w:gridCol w:w="2875"/>
            </w:tblGrid>
            <w:tr w:rsidR="005A00F7" w:rsidRPr="00891D2F" w14:paraId="15FF8923" w14:textId="183A87B5" w:rsidTr="00BF6C6A">
              <w:trPr>
                <w:trHeight w:val="810"/>
              </w:trPr>
              <w:tc>
                <w:tcPr>
                  <w:tcW w:w="1849" w:type="dxa"/>
                </w:tcPr>
                <w:p w14:paraId="25059A76" w14:textId="77777777" w:rsidR="005A00F7" w:rsidRPr="00891D2F" w:rsidRDefault="005A00F7" w:rsidP="005A00F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sq-AL"/>
                    </w:rPr>
                  </w:pPr>
                  <w:r w:rsidRPr="00891D2F">
                    <w:rPr>
                      <w:rFonts w:ascii="Times New Roman" w:hAnsi="Times New Roman" w:cs="Times New Roman"/>
                      <w:sz w:val="18"/>
                      <w:szCs w:val="18"/>
                      <w:lang w:val="sq-AL"/>
                    </w:rPr>
                    <w:t>Data e lëshimit</w:t>
                  </w:r>
                </w:p>
                <w:p w14:paraId="63036546" w14:textId="77777777" w:rsidR="005A00F7" w:rsidRPr="00891D2F" w:rsidRDefault="005A00F7" w:rsidP="005A00F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</w:rPr>
                  </w:pPr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</w:rPr>
                    <w:t>Datum izdavanja</w:t>
                  </w:r>
                </w:p>
                <w:p w14:paraId="15A27F6F" w14:textId="7785FCBF" w:rsidR="005A00F7" w:rsidRPr="00891D2F" w:rsidRDefault="005A00F7" w:rsidP="00F334C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</w:rPr>
                  </w:pPr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</w:rPr>
                    <w:t>Date of issue</w:t>
                  </w:r>
                </w:p>
              </w:tc>
              <w:tc>
                <w:tcPr>
                  <w:tcW w:w="2875" w:type="dxa"/>
                </w:tcPr>
                <w:p w14:paraId="1874D684" w14:textId="1C0E5CF1" w:rsidR="005A00F7" w:rsidRPr="00891D2F" w:rsidRDefault="005A00F7" w:rsidP="005A00F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sq-AL"/>
                    </w:rPr>
                  </w:pPr>
                </w:p>
              </w:tc>
            </w:tr>
            <w:tr w:rsidR="005A00F7" w:rsidRPr="00891D2F" w14:paraId="4182EAFF" w14:textId="55563C6D" w:rsidTr="005A00F7">
              <w:trPr>
                <w:trHeight w:val="936"/>
              </w:trPr>
              <w:tc>
                <w:tcPr>
                  <w:tcW w:w="1849" w:type="dxa"/>
                </w:tcPr>
                <w:p w14:paraId="25BA479F" w14:textId="77777777" w:rsidR="005A00F7" w:rsidRPr="00891D2F" w:rsidRDefault="005A00F7" w:rsidP="005A00F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1D2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Numri i tatimpaguesit</w:t>
                  </w:r>
                </w:p>
                <w:p w14:paraId="765A5322" w14:textId="77777777" w:rsidR="005A00F7" w:rsidRPr="00891D2F" w:rsidRDefault="005A00F7" w:rsidP="005A00F7">
                  <w:pPr>
                    <w:framePr w:hSpace="180" w:wrap="around" w:vAnchor="text" w:hAnchor="text" w:y="1"/>
                    <w:ind w:right="-108"/>
                    <w:suppressOverlap/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</w:pPr>
                  <w:proofErr w:type="spellStart"/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  <w:t>Broj</w:t>
                  </w:r>
                  <w:proofErr w:type="spellEnd"/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  <w:t xml:space="preserve"> </w:t>
                  </w:r>
                  <w:proofErr w:type="spellStart"/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  <w:t>poreskog</w:t>
                  </w:r>
                  <w:proofErr w:type="spellEnd"/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  <w:t xml:space="preserve"> </w:t>
                  </w:r>
                  <w:proofErr w:type="spellStart"/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  <w:t>obveznika</w:t>
                  </w:r>
                  <w:proofErr w:type="spellEnd"/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  <w:lang w:val="sq-AL"/>
                    </w:rPr>
                    <w:t xml:space="preserve"> </w:t>
                  </w:r>
                </w:p>
                <w:p w14:paraId="073CC5F5" w14:textId="02343E49" w:rsidR="005A00F7" w:rsidRPr="00891D2F" w:rsidRDefault="005A00F7" w:rsidP="005A00F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sq-AL"/>
                    </w:rPr>
                  </w:pPr>
                  <w:r w:rsidRPr="00891D2F">
                    <w:rPr>
                      <w:rFonts w:ascii="Times New Roman" w:hAnsi="Times New Roman" w:cs="Times New Roman"/>
                      <w:color w:val="808080" w:themeColor="background1" w:themeShade="80"/>
                      <w:sz w:val="18"/>
                      <w:szCs w:val="18"/>
                    </w:rPr>
                    <w:t>Taxpayer number</w:t>
                  </w:r>
                </w:p>
              </w:tc>
              <w:tc>
                <w:tcPr>
                  <w:tcW w:w="2875" w:type="dxa"/>
                </w:tcPr>
                <w:p w14:paraId="6858FD75" w14:textId="56AA0A0E" w:rsidR="00D62901" w:rsidRPr="00891D2F" w:rsidRDefault="00D62901" w:rsidP="003101A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E7B35C2" w14:textId="0F78BB68" w:rsidR="005A00F7" w:rsidRPr="00891D2F" w:rsidRDefault="005A00F7" w:rsidP="005A00F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0" w:type="dxa"/>
          </w:tcPr>
          <w:p w14:paraId="17CA1A96" w14:textId="021100F9" w:rsidR="005A00F7" w:rsidRPr="00891D2F" w:rsidRDefault="005A00F7" w:rsidP="00F334CB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</w:p>
        </w:tc>
        <w:tc>
          <w:tcPr>
            <w:tcW w:w="3368" w:type="dxa"/>
          </w:tcPr>
          <w:tbl>
            <w:tblPr>
              <w:tblStyle w:val="TableGrid"/>
              <w:tblW w:w="3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</w:tblGrid>
            <w:tr w:rsidR="005A00F7" w:rsidRPr="00891D2F" w14:paraId="70C01F9A" w14:textId="77777777" w:rsidTr="00E705C7">
              <w:trPr>
                <w:trHeight w:val="270"/>
              </w:trPr>
              <w:tc>
                <w:tcPr>
                  <w:tcW w:w="3642" w:type="dxa"/>
                </w:tcPr>
                <w:p w14:paraId="64725B7C" w14:textId="3CA5CBE5" w:rsidR="00B035EF" w:rsidRPr="00B22F61" w:rsidRDefault="00EC5B82" w:rsidP="003036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lang w:val="sq-AL"/>
                    </w:rPr>
                  </w:pPr>
                  <w:r>
                    <w:rPr>
                      <w:rFonts w:ascii="Times New Roman" w:hAnsi="Times New Roman" w:cs="Times New Roman"/>
                    </w:rPr>
                    <w:t>Emri dhe mbiemri</w:t>
                  </w:r>
                </w:p>
                <w:p w14:paraId="10463731" w14:textId="59A9DC39" w:rsidR="000F5C3A" w:rsidRPr="00891D2F" w:rsidRDefault="000F5C3A" w:rsidP="003036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FF0000"/>
                      <w:lang w:val="sq-AL"/>
                    </w:rPr>
                  </w:pPr>
                </w:p>
              </w:tc>
            </w:tr>
            <w:tr w:rsidR="005A00F7" w:rsidRPr="00891D2F" w14:paraId="4F9F2D09" w14:textId="77777777" w:rsidTr="00E705C7">
              <w:trPr>
                <w:trHeight w:val="418"/>
              </w:trPr>
              <w:tc>
                <w:tcPr>
                  <w:tcW w:w="3642" w:type="dxa"/>
                </w:tcPr>
                <w:p w14:paraId="46B2FFA7" w14:textId="77777777" w:rsidR="00B035EF" w:rsidRPr="00F16B98" w:rsidRDefault="00B035EF" w:rsidP="00F16B9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sq-AL"/>
                    </w:rPr>
                  </w:pPr>
                </w:p>
                <w:p w14:paraId="15894EC2" w14:textId="5AC87971" w:rsidR="00F16B98" w:rsidRPr="00F16B98" w:rsidRDefault="00F16B98" w:rsidP="00F16B9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lang w:val="sq-AL"/>
                    </w:rPr>
                  </w:pPr>
                  <w:r w:rsidRPr="00F16B98">
                    <w:rPr>
                      <w:rFonts w:ascii="Times New Roman" w:hAnsi="Times New Roman" w:cs="Times New Roman"/>
                      <w:color w:val="000000" w:themeColor="text1"/>
                      <w:lang w:val="sq-AL"/>
                    </w:rPr>
                    <w:t>JUNIK</w:t>
                  </w:r>
                </w:p>
              </w:tc>
            </w:tr>
          </w:tbl>
          <w:p w14:paraId="259232AD" w14:textId="77777777" w:rsidR="005A00F7" w:rsidRPr="00891D2F" w:rsidRDefault="005A00F7" w:rsidP="00F334CB">
            <w:pPr>
              <w:rPr>
                <w:rFonts w:ascii="Times New Roman" w:hAnsi="Times New Roman" w:cs="Times New Roman"/>
                <w:color w:val="FF0000"/>
                <w:lang w:val="sq-AL"/>
              </w:rPr>
            </w:pPr>
          </w:p>
        </w:tc>
      </w:tr>
    </w:tbl>
    <w:p w14:paraId="0DD8F978" w14:textId="66AE14A4" w:rsidR="00AA11C9" w:rsidRDefault="00AA11C9" w:rsidP="003F0528">
      <w:pPr>
        <w:spacing w:after="0" w:line="240" w:lineRule="auto"/>
        <w:jc w:val="both"/>
        <w:rPr>
          <w:color w:val="525252" w:themeColor="accent3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2532D4" w:rsidRPr="00C1591B" w14:paraId="58989030" w14:textId="77777777" w:rsidTr="002532D4">
        <w:tc>
          <w:tcPr>
            <w:tcW w:w="8500" w:type="dxa"/>
            <w:tcBorders>
              <w:top w:val="nil"/>
              <w:left w:val="nil"/>
              <w:right w:val="nil"/>
            </w:tcBorders>
          </w:tcPr>
          <w:p w14:paraId="2DEC796E" w14:textId="77777777" w:rsidR="003D0889" w:rsidRPr="00891D2F" w:rsidRDefault="003D0889" w:rsidP="002532D4">
            <w:pPr>
              <w:jc w:val="both"/>
              <w:rPr>
                <w:rFonts w:ascii="Times New Roman" w:hAnsi="Times New Roman" w:cs="Times New Roman"/>
                <w:color w:val="525252" w:themeColor="accent3" w:themeShade="80"/>
              </w:rPr>
            </w:pPr>
          </w:p>
          <w:p w14:paraId="5E5C95A8" w14:textId="5FF8A6D3" w:rsidR="002532D4" w:rsidRPr="00891D2F" w:rsidRDefault="00383C9C" w:rsidP="002532D4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Ju rikujtojmë se </w:t>
            </w:r>
            <w:r w:rsidR="00C1591B" w:rsidRPr="00891D2F">
              <w:rPr>
                <w:rFonts w:ascii="Times New Roman" w:hAnsi="Times New Roman" w:cs="Times New Roman"/>
                <w:b/>
                <w:bCs/>
                <w:lang w:val="sq-AL"/>
              </w:rPr>
              <w:t>keni detyrime të papaguara për tatimin në pronë</w:t>
            </w:r>
            <w:r w:rsidR="002532D4" w:rsidRPr="00891D2F">
              <w:rPr>
                <w:rFonts w:ascii="Times New Roman" w:hAnsi="Times New Roman" w:cs="Times New Roman"/>
                <w:b/>
                <w:bCs/>
                <w:lang w:val="sq-AL"/>
              </w:rPr>
              <w:t>!</w:t>
            </w:r>
          </w:p>
          <w:p w14:paraId="335988DA" w14:textId="77777777" w:rsidR="009744D0" w:rsidRPr="00891D2F" w:rsidRDefault="009744D0" w:rsidP="002532D4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20E638F5" w14:textId="5CBAC010" w:rsidR="002532D4" w:rsidRPr="00891D2F" w:rsidRDefault="00C1591B" w:rsidP="002532D4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891D2F">
              <w:rPr>
                <w:rFonts w:ascii="Times New Roman" w:hAnsi="Times New Roman" w:cs="Times New Roman"/>
                <w:lang w:val="sq-AL"/>
              </w:rPr>
              <w:t xml:space="preserve">Ju lutemi paguani shumën totale të borxheve në faturën e bashkangjitur deri në datën e </w:t>
            </w:r>
            <w:r w:rsidR="0052193A" w:rsidRPr="00891D2F">
              <w:rPr>
                <w:rFonts w:ascii="Times New Roman" w:hAnsi="Times New Roman" w:cs="Times New Roman"/>
                <w:lang w:val="sq-AL"/>
              </w:rPr>
              <w:t xml:space="preserve">shënuar </w:t>
            </w:r>
            <w:r w:rsidRPr="00891D2F">
              <w:rPr>
                <w:rFonts w:ascii="Times New Roman" w:hAnsi="Times New Roman" w:cs="Times New Roman"/>
                <w:lang w:val="sq-AL"/>
              </w:rPr>
              <w:t xml:space="preserve">më poshtë. Nëse nuk paguani </w:t>
            </w:r>
            <w:r w:rsidR="0052193A" w:rsidRPr="00891D2F">
              <w:rPr>
                <w:rFonts w:ascii="Times New Roman" w:hAnsi="Times New Roman" w:cs="Times New Roman"/>
                <w:lang w:val="sq-AL"/>
              </w:rPr>
              <w:t xml:space="preserve">në kohë, do të përdoren masat e mbledhjes së </w:t>
            </w:r>
            <w:r w:rsidRPr="00891D2F">
              <w:rPr>
                <w:rFonts w:ascii="Times New Roman" w:hAnsi="Times New Roman" w:cs="Times New Roman"/>
                <w:lang w:val="sq-AL"/>
              </w:rPr>
              <w:t>detyrueshme</w:t>
            </w:r>
            <w:r w:rsidR="002532D4" w:rsidRPr="00891D2F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3B23CA33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6710CD08" w14:textId="57B95835" w:rsidR="002532D4" w:rsidRPr="00891D2F" w:rsidRDefault="00C1591B" w:rsidP="002532D4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891D2F">
              <w:rPr>
                <w:rFonts w:ascii="Times New Roman" w:hAnsi="Times New Roman" w:cs="Times New Roman"/>
                <w:lang w:val="sq-AL"/>
              </w:rPr>
              <w:t xml:space="preserve">Për më shumë </w:t>
            </w:r>
            <w:r w:rsidR="00C428A8" w:rsidRPr="00891D2F">
              <w:rPr>
                <w:rFonts w:ascii="Times New Roman" w:hAnsi="Times New Roman" w:cs="Times New Roman"/>
                <w:lang w:val="sq-AL"/>
              </w:rPr>
              <w:t>informata</w:t>
            </w:r>
            <w:r w:rsidRPr="00891D2F">
              <w:rPr>
                <w:rFonts w:ascii="Times New Roman" w:hAnsi="Times New Roman" w:cs="Times New Roman"/>
                <w:lang w:val="sq-AL"/>
              </w:rPr>
              <w:t xml:space="preserve"> mbi </w:t>
            </w:r>
            <w:r w:rsidR="00FE76D6" w:rsidRPr="00891D2F">
              <w:rPr>
                <w:rFonts w:ascii="Times New Roman" w:hAnsi="Times New Roman" w:cs="Times New Roman"/>
                <w:lang w:val="sq-AL"/>
              </w:rPr>
              <w:t xml:space="preserve">procedurat e mbledhjes së detyrueshme </w:t>
            </w:r>
            <w:r w:rsidRPr="00891D2F">
              <w:rPr>
                <w:rFonts w:ascii="Times New Roman" w:hAnsi="Times New Roman" w:cs="Times New Roman"/>
                <w:lang w:val="sq-AL"/>
              </w:rPr>
              <w:t xml:space="preserve">shihni pjesën e </w:t>
            </w:r>
            <w:r w:rsidR="00FE76D6" w:rsidRPr="00891D2F">
              <w:rPr>
                <w:rFonts w:ascii="Times New Roman" w:hAnsi="Times New Roman" w:cs="Times New Roman"/>
                <w:lang w:val="sq-AL"/>
              </w:rPr>
              <w:t>pasme</w:t>
            </w:r>
            <w:r w:rsidR="002532D4" w:rsidRPr="00891D2F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4127B8EA" w14:textId="77777777" w:rsidR="002532D4" w:rsidRPr="00891D2F" w:rsidRDefault="002532D4" w:rsidP="003F0528">
            <w:pPr>
              <w:jc w:val="both"/>
              <w:rPr>
                <w:rFonts w:ascii="Times New Roman" w:hAnsi="Times New Roman" w:cs="Times New Roman"/>
                <w:color w:val="525252" w:themeColor="accent3" w:themeShade="80"/>
                <w:lang w:val="sq-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DB07E" w14:textId="57FCFDCB" w:rsidR="002532D4" w:rsidRPr="00C1591B" w:rsidRDefault="009744D0" w:rsidP="003F0528">
            <w:pPr>
              <w:jc w:val="both"/>
              <w:rPr>
                <w:color w:val="525252" w:themeColor="accent3" w:themeShade="80"/>
                <w:lang w:val="sq-AL"/>
              </w:rPr>
            </w:pPr>
            <w:r>
              <w:rPr>
                <w:noProof/>
                <w:color w:val="525252" w:themeColor="accent3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12B71" wp14:editId="0633894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233045</wp:posOffset>
                      </wp:positionV>
                      <wp:extent cx="381000" cy="381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A1B10" w14:textId="77777777" w:rsidR="009744D0" w:rsidRPr="00552FE4" w:rsidRDefault="009744D0" w:rsidP="009744D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proofErr w:type="spellStart"/>
                                  <w:r w:rsidRPr="00552FE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  <w:t>Sh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12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.25pt;margin-top:18.35pt;width:3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" fillcolor="#d8d8d8 [2732]" stroked="f" strokeweight=".5pt">
                      <v:textbox>
                        <w:txbxContent>
                          <w:p w14:paraId="0A4A1B10" w14:textId="77777777" w:rsidR="009744D0" w:rsidRPr="00552FE4" w:rsidRDefault="009744D0" w:rsidP="009744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552FE4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32D4" w14:paraId="6E879387" w14:textId="77777777" w:rsidTr="002532D4">
        <w:tc>
          <w:tcPr>
            <w:tcW w:w="8500" w:type="dxa"/>
            <w:tcBorders>
              <w:left w:val="nil"/>
              <w:right w:val="nil"/>
            </w:tcBorders>
          </w:tcPr>
          <w:p w14:paraId="79A5824A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color w:val="525252" w:themeColor="accent3" w:themeShade="80"/>
                <w:lang w:val="sq-AL"/>
              </w:rPr>
            </w:pPr>
          </w:p>
          <w:p w14:paraId="4718ABF9" w14:textId="0404C24D" w:rsidR="002532D4" w:rsidRPr="00891D2F" w:rsidRDefault="005C6E64" w:rsidP="002532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D2F">
              <w:rPr>
                <w:rFonts w:ascii="Times New Roman" w:hAnsi="Times New Roman" w:cs="Times New Roman"/>
                <w:b/>
                <w:bCs/>
              </w:rPr>
              <w:t xml:space="preserve">Podsećamo vas </w:t>
            </w:r>
            <w:r w:rsidR="00557015" w:rsidRPr="00891D2F">
              <w:rPr>
                <w:rFonts w:ascii="Times New Roman" w:hAnsi="Times New Roman" w:cs="Times New Roman"/>
                <w:b/>
                <w:bCs/>
              </w:rPr>
              <w:t xml:space="preserve"> da imate neizmirene obaveze za porez na imovinu!</w:t>
            </w:r>
          </w:p>
          <w:p w14:paraId="0D9AA9BB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</w:rPr>
            </w:pPr>
          </w:p>
          <w:p w14:paraId="6E5F4542" w14:textId="73135DEA" w:rsidR="00557015" w:rsidRPr="00891D2F" w:rsidRDefault="00557015" w:rsidP="00557015">
            <w:pPr>
              <w:jc w:val="both"/>
              <w:rPr>
                <w:rFonts w:ascii="Times New Roman" w:hAnsi="Times New Roman" w:cs="Times New Roman"/>
              </w:rPr>
            </w:pPr>
            <w:r w:rsidRPr="00891D2F">
              <w:rPr>
                <w:rFonts w:ascii="Times New Roman" w:hAnsi="Times New Roman" w:cs="Times New Roman"/>
              </w:rPr>
              <w:t xml:space="preserve">Molimo vas da uplatite ukupan iznos dugova u priloženom računu do dole navedenog roka. Ukoliko ne platite na vreme, </w:t>
            </w:r>
            <w:r w:rsidR="005C6E64" w:rsidRPr="00891D2F">
              <w:rPr>
                <w:rFonts w:ascii="Times New Roman" w:hAnsi="Times New Roman" w:cs="Times New Roman"/>
              </w:rPr>
              <w:t>biće</w:t>
            </w:r>
            <w:r w:rsidRPr="00891D2F">
              <w:rPr>
                <w:rFonts w:ascii="Times New Roman" w:hAnsi="Times New Roman" w:cs="Times New Roman"/>
              </w:rPr>
              <w:t xml:space="preserve"> primenjene mere prinudne naplate.</w:t>
            </w:r>
          </w:p>
          <w:p w14:paraId="57F0DBB4" w14:textId="77777777" w:rsidR="00557015" w:rsidRPr="00891D2F" w:rsidRDefault="00557015" w:rsidP="00557015">
            <w:pPr>
              <w:jc w:val="both"/>
              <w:rPr>
                <w:rFonts w:ascii="Times New Roman" w:hAnsi="Times New Roman" w:cs="Times New Roman"/>
              </w:rPr>
            </w:pPr>
          </w:p>
          <w:p w14:paraId="016E278E" w14:textId="4E29636E" w:rsidR="002532D4" w:rsidRPr="00891D2F" w:rsidRDefault="00557015" w:rsidP="00557015">
            <w:pPr>
              <w:jc w:val="both"/>
              <w:rPr>
                <w:rFonts w:ascii="Times New Roman" w:hAnsi="Times New Roman" w:cs="Times New Roman"/>
              </w:rPr>
            </w:pPr>
            <w:r w:rsidRPr="00891D2F">
              <w:rPr>
                <w:rFonts w:ascii="Times New Roman" w:hAnsi="Times New Roman" w:cs="Times New Roman"/>
              </w:rPr>
              <w:t>Za više informacija o izvršenju i obračunu kamate pogledajte poleđinu.</w:t>
            </w:r>
          </w:p>
          <w:p w14:paraId="6FE0670A" w14:textId="77777777" w:rsidR="002532D4" w:rsidRPr="00891D2F" w:rsidRDefault="002532D4" w:rsidP="003F0528">
            <w:pPr>
              <w:jc w:val="both"/>
              <w:rPr>
                <w:rFonts w:ascii="Times New Roman" w:hAnsi="Times New Roman" w:cs="Times New Roman"/>
                <w:color w:val="525252" w:themeColor="accent3" w:themeShade="8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0EDDD02A" w14:textId="6FCC339D" w:rsidR="002532D4" w:rsidRDefault="009744D0" w:rsidP="003F0528">
            <w:pPr>
              <w:jc w:val="both"/>
              <w:rPr>
                <w:color w:val="525252" w:themeColor="accent3" w:themeShade="80"/>
              </w:rPr>
            </w:pPr>
            <w:r>
              <w:rPr>
                <w:noProof/>
                <w:color w:val="525252" w:themeColor="accent3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E502C7" wp14:editId="01EA0EA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110490</wp:posOffset>
                      </wp:positionV>
                      <wp:extent cx="381000" cy="3810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812BA" w14:textId="4AD69D16" w:rsidR="009744D0" w:rsidRPr="00552FE4" w:rsidRDefault="009744D0" w:rsidP="009744D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552FE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  <w:t>Sr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E502C7" id="Text Box 3" o:spid="_x0000_s1027" type="#_x0000_t202" style="position:absolute;left:0;text-align:left;margin-left:6.25pt;margin-top:8.7pt;width:30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" fillcolor="#d8d8d8 [2732]" strokecolor="#a5a5a5 [3206]" strokeweight=".5pt">
                      <v:textbox>
                        <w:txbxContent>
                          <w:p w14:paraId="65D812BA" w14:textId="4AD69D16" w:rsidR="009744D0" w:rsidRPr="00552FE4" w:rsidRDefault="009744D0" w:rsidP="009744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52FE4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32D4" w14:paraId="2E63B1FE" w14:textId="77777777" w:rsidTr="002532D4">
        <w:tc>
          <w:tcPr>
            <w:tcW w:w="8500" w:type="dxa"/>
            <w:tcBorders>
              <w:left w:val="nil"/>
              <w:bottom w:val="nil"/>
              <w:right w:val="nil"/>
            </w:tcBorders>
          </w:tcPr>
          <w:p w14:paraId="37F98CCF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color w:val="525252" w:themeColor="accent3" w:themeShade="80"/>
              </w:rPr>
            </w:pPr>
          </w:p>
          <w:p w14:paraId="79F02409" w14:textId="733C9F75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We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would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like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to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remind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you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that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you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have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unpaid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property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tax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liabilities</w:t>
            </w:r>
            <w:proofErr w:type="spellEnd"/>
            <w:r w:rsidRPr="00891D2F">
              <w:rPr>
                <w:rFonts w:ascii="Times New Roman" w:hAnsi="Times New Roman" w:cs="Times New Roman"/>
                <w:b/>
                <w:bCs/>
                <w:lang w:val="sq-AL"/>
              </w:rPr>
              <w:t>!</w:t>
            </w:r>
          </w:p>
          <w:p w14:paraId="77BE4E07" w14:textId="77777777" w:rsidR="009744D0" w:rsidRPr="00891D2F" w:rsidRDefault="009744D0" w:rsidP="002532D4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0CA368FB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Please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pay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the total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amount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of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debts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in the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attached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bill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until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the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due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date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below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.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If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you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do not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pay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in time,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enforced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collection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measures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will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be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used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>.</w:t>
            </w:r>
          </w:p>
          <w:p w14:paraId="73FF2000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</w:p>
          <w:p w14:paraId="1D7B9065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For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more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information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on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enforcement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and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calculation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of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interest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see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 xml:space="preserve"> the </w:t>
            </w:r>
            <w:proofErr w:type="spellStart"/>
            <w:r w:rsidRPr="00891D2F">
              <w:rPr>
                <w:rFonts w:ascii="Times New Roman" w:hAnsi="Times New Roman" w:cs="Times New Roman"/>
                <w:bCs/>
                <w:lang w:val="sq-AL"/>
              </w:rPr>
              <w:t>backside</w:t>
            </w:r>
            <w:proofErr w:type="spellEnd"/>
            <w:r w:rsidRPr="00891D2F">
              <w:rPr>
                <w:rFonts w:ascii="Times New Roman" w:hAnsi="Times New Roman" w:cs="Times New Roman"/>
                <w:bCs/>
                <w:lang w:val="sq-AL"/>
              </w:rPr>
              <w:t>.</w:t>
            </w:r>
          </w:p>
          <w:p w14:paraId="62338BB1" w14:textId="77777777" w:rsidR="002532D4" w:rsidRPr="00891D2F" w:rsidRDefault="002532D4" w:rsidP="003F0528">
            <w:pPr>
              <w:jc w:val="both"/>
              <w:rPr>
                <w:rFonts w:ascii="Times New Roman" w:hAnsi="Times New Roman" w:cs="Times New Roman"/>
                <w:color w:val="525252" w:themeColor="accent3" w:themeShade="8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E82E3A2" w14:textId="16780A89" w:rsidR="002532D4" w:rsidRDefault="009744D0" w:rsidP="003F0528">
            <w:pPr>
              <w:jc w:val="both"/>
              <w:rPr>
                <w:color w:val="525252" w:themeColor="accent3" w:themeShade="80"/>
              </w:rPr>
            </w:pPr>
            <w:r>
              <w:rPr>
                <w:noProof/>
                <w:color w:val="525252" w:themeColor="accent3" w:themeShade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38D502" wp14:editId="4A2ED68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178435</wp:posOffset>
                      </wp:positionV>
                      <wp:extent cx="381000" cy="3810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D2230" w14:textId="7C92040F" w:rsidR="009744D0" w:rsidRPr="00552FE4" w:rsidRDefault="009744D0" w:rsidP="009744D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552FE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  <w:t>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38D502" id="Text Box 5" o:spid="_x0000_s1028" type="#_x0000_t202" style="position:absolute;left:0;text-align:left;margin-left:6.25pt;margin-top:14.05pt;width:30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" fillcolor="#d8d8d8 [2732]" strokecolor="#a5a5a5 [3206]" strokeweight=".5pt">
                      <v:textbox>
                        <w:txbxContent>
                          <w:p w14:paraId="69AD2230" w14:textId="7C92040F" w:rsidR="009744D0" w:rsidRPr="00552FE4" w:rsidRDefault="009744D0" w:rsidP="009744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52FE4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92FEDD" w14:textId="77777777" w:rsidR="00AA11C9" w:rsidRDefault="00AA11C9" w:rsidP="003F0528">
      <w:pPr>
        <w:spacing w:after="0" w:line="240" w:lineRule="auto"/>
        <w:jc w:val="both"/>
        <w:rPr>
          <w:color w:val="525252" w:themeColor="accent3" w:themeShade="80"/>
        </w:rPr>
      </w:pPr>
    </w:p>
    <w:p w14:paraId="316BE97E" w14:textId="13E94EB5" w:rsidR="002532D4" w:rsidRDefault="002532D4" w:rsidP="000C1CC1">
      <w:pPr>
        <w:spacing w:after="0" w:line="240" w:lineRule="auto"/>
        <w:jc w:val="both"/>
        <w:rPr>
          <w:color w:val="D0CECE" w:themeColor="background2" w:themeShade="E6"/>
        </w:rPr>
      </w:pPr>
    </w:p>
    <w:tbl>
      <w:tblPr>
        <w:tblStyle w:val="TableGrid"/>
        <w:tblW w:w="9540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091"/>
        <w:gridCol w:w="3449"/>
      </w:tblGrid>
      <w:tr w:rsidR="002532D4" w:rsidRPr="00891D2F" w14:paraId="28939228" w14:textId="77777777" w:rsidTr="00341CE2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2FBF378B" w14:textId="47E4FB9C" w:rsidR="002532D4" w:rsidRPr="00891D2F" w:rsidRDefault="00C1591B" w:rsidP="005D47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Paguani borxhet në faturën e bashkëngjitur </w:t>
            </w:r>
            <w:r w:rsidR="005D47D6"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deri më:</w:t>
            </w:r>
          </w:p>
        </w:tc>
        <w:tc>
          <w:tcPr>
            <w:tcW w:w="3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55C2ADD4" w14:textId="79C2A1AE" w:rsidR="002532D4" w:rsidRPr="00891D2F" w:rsidRDefault="006F1B06" w:rsidP="00341CE2">
            <w:pPr>
              <w:rPr>
                <w:rFonts w:ascii="Times New Roman" w:hAnsi="Times New Roman" w:cs="Times New Roman"/>
                <w:color w:val="D0CECE" w:themeColor="background2" w:themeShade="E6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05</w:t>
            </w:r>
            <w:r w:rsidR="00B3651C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Gusht </w:t>
            </w:r>
            <w:r w:rsidR="00F16B98" w:rsidRPr="00F16B98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2022</w:t>
            </w:r>
            <w:r w:rsidR="00F16B98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</w:t>
            </w:r>
          </w:p>
        </w:tc>
      </w:tr>
      <w:tr w:rsidR="002532D4" w:rsidRPr="00891D2F" w14:paraId="69D4A20C" w14:textId="77777777" w:rsidTr="00341CE2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405AD0D6" w14:textId="369577C0" w:rsidR="002532D4" w:rsidRPr="00891D2F" w:rsidRDefault="00CC560F" w:rsidP="005C6E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Izmirite dugovanja u priloženom računu</w:t>
            </w:r>
            <w:r w:rsidR="005C6E64"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najkasnije</w:t>
            </w:r>
            <w:r w:rsidR="005D47D6"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770A8671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</w:tr>
      <w:tr w:rsidR="002532D4" w:rsidRPr="00891D2F" w14:paraId="6C1C8CBC" w14:textId="77777777" w:rsidTr="00341CE2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1D599016" w14:textId="1F1FBFB1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 the debts in the attached bill at the latest</w:t>
            </w:r>
            <w:r w:rsidR="005D47D6"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0FF95AC9" w14:textId="77777777" w:rsidR="002532D4" w:rsidRPr="00891D2F" w:rsidRDefault="002532D4" w:rsidP="002532D4">
            <w:pPr>
              <w:jc w:val="both"/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</w:tr>
    </w:tbl>
    <w:p w14:paraId="5D00FAFE" w14:textId="09A9BAEB" w:rsidR="00A84C35" w:rsidRPr="00891D2F" w:rsidRDefault="00A84C35" w:rsidP="009744D0">
      <w:pPr>
        <w:rPr>
          <w:rFonts w:ascii="Times New Roman" w:hAnsi="Times New Roman" w:cs="Times New Roman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3165"/>
        <w:gridCol w:w="3249"/>
        <w:gridCol w:w="2995"/>
      </w:tblGrid>
      <w:tr w:rsidR="00A84C35" w14:paraId="10794269" w14:textId="77777777" w:rsidTr="00C66F24">
        <w:trPr>
          <w:trHeight w:val="5136"/>
        </w:trPr>
        <w:tc>
          <w:tcPr>
            <w:tcW w:w="3165" w:type="dxa"/>
          </w:tcPr>
          <w:p w14:paraId="54968CEC" w14:textId="77777777" w:rsidR="00A84C35" w:rsidRDefault="00A84C35" w:rsidP="007A0E34">
            <w:pPr>
              <w:rPr>
                <w:b/>
                <w:sz w:val="24"/>
                <w:szCs w:val="24"/>
              </w:rPr>
            </w:pPr>
          </w:p>
          <w:p w14:paraId="2EA91779" w14:textId="77777777" w:rsidR="00A84C35" w:rsidRPr="00716918" w:rsidRDefault="00A84C35" w:rsidP="007A0E34">
            <w:pPr>
              <w:rPr>
                <w:b/>
                <w:sz w:val="24"/>
                <w:szCs w:val="24"/>
              </w:rPr>
            </w:pPr>
            <w:r w:rsidRPr="00716918">
              <w:rPr>
                <w:b/>
                <w:sz w:val="24"/>
                <w:szCs w:val="24"/>
              </w:rPr>
              <w:t>Llogaritja e interesit</w:t>
            </w:r>
          </w:p>
          <w:p w14:paraId="27F6395A" w14:textId="77777777" w:rsidR="00A84C35" w:rsidRDefault="00A84C35" w:rsidP="007A0E34">
            <w:pPr>
              <w:rPr>
                <w:sz w:val="24"/>
                <w:szCs w:val="24"/>
              </w:rPr>
            </w:pPr>
          </w:p>
          <w:p w14:paraId="2C02F49C" w14:textId="77777777" w:rsidR="00A84C35" w:rsidRPr="009C2F97" w:rsidRDefault="00A84C35" w:rsidP="00EA2DC7">
            <w:pPr>
              <w:jc w:val="both"/>
            </w:pPr>
            <w:r w:rsidRPr="009C2F97">
              <w:t xml:space="preserve">Interesi </w:t>
            </w:r>
            <w:r>
              <w:t xml:space="preserve">prej 0.65% </w:t>
            </w:r>
            <w:r w:rsidRPr="009C2F97">
              <w:t>aplikohet mbi tati</w:t>
            </w:r>
            <w:r>
              <w:t>min e papaguar dhe llogaritet n</w:t>
            </w:r>
            <w:r w:rsidRPr="00A84C35">
              <w:t>ë</w:t>
            </w:r>
            <w:r w:rsidRPr="009C2F97">
              <w:t xml:space="preserve"> baza mujore nga data kur duhet paguar tatimi deri </w:t>
            </w:r>
            <w:r>
              <w:t>n</w:t>
            </w:r>
            <w:r w:rsidRPr="00A84C35">
              <w:t>ë</w:t>
            </w:r>
            <w:r>
              <w:t xml:space="preserve"> muajin </w:t>
            </w:r>
            <w:r w:rsidRPr="009C2F97">
              <w:t>k</w:t>
            </w:r>
            <w:r>
              <w:t>ur paguhet tatimi.</w:t>
            </w:r>
          </w:p>
          <w:p w14:paraId="0F54AD18" w14:textId="77777777" w:rsidR="00A84C35" w:rsidRDefault="00A84C35" w:rsidP="007A0E34">
            <w:pPr>
              <w:rPr>
                <w:sz w:val="24"/>
                <w:szCs w:val="24"/>
              </w:rPr>
            </w:pPr>
          </w:p>
          <w:p w14:paraId="281D8234" w14:textId="77777777" w:rsidR="00EA2DC7" w:rsidRPr="005E0089" w:rsidRDefault="00EA2DC7" w:rsidP="007A0E34">
            <w:pPr>
              <w:rPr>
                <w:sz w:val="24"/>
                <w:szCs w:val="24"/>
              </w:rPr>
            </w:pPr>
          </w:p>
          <w:p w14:paraId="1FF6044E" w14:textId="0F9E1BEE" w:rsidR="007A0E34" w:rsidRPr="005E0089" w:rsidRDefault="00EA2DC7" w:rsidP="00867C0A">
            <w:pPr>
              <w:jc w:val="both"/>
            </w:pPr>
            <w:r w:rsidRPr="005E0089">
              <w:t>Në</w:t>
            </w:r>
            <w:r w:rsidR="007A0E34" w:rsidRPr="005E0089">
              <w:t>se muaji kur pranoni k</w:t>
            </w:r>
            <w:r w:rsidRPr="005E0089">
              <w:t>ë</w:t>
            </w:r>
            <w:r w:rsidR="007A0E34" w:rsidRPr="005E0089">
              <w:t>t</w:t>
            </w:r>
            <w:r w:rsidRPr="005E0089">
              <w:t>ë</w:t>
            </w:r>
            <w:r w:rsidR="007A0E34" w:rsidRPr="005E0089">
              <w:t xml:space="preserve"> let</w:t>
            </w:r>
            <w:r w:rsidRPr="005E0089">
              <w:t>ë</w:t>
            </w:r>
            <w:r w:rsidR="007A0E34" w:rsidRPr="005E0089">
              <w:t>r ndryshon nga data e l</w:t>
            </w:r>
            <w:r w:rsidRPr="005E0089">
              <w:t>ë</w:t>
            </w:r>
            <w:r w:rsidR="007A0E34" w:rsidRPr="005E0089">
              <w:t>shimit</w:t>
            </w:r>
            <w:r w:rsidR="00867C0A" w:rsidRPr="005E0089">
              <w:t xml:space="preserve"> të saj</w:t>
            </w:r>
            <w:r w:rsidR="007A0E34" w:rsidRPr="005E0089">
              <w:t>, borxhi i cekur n</w:t>
            </w:r>
            <w:r w:rsidRPr="005E0089">
              <w:t>ë</w:t>
            </w:r>
            <w:r w:rsidR="007A0E34" w:rsidRPr="005E0089">
              <w:t xml:space="preserve"> fatur do t</w:t>
            </w:r>
            <w:r w:rsidRPr="005E0089">
              <w:t>ë</w:t>
            </w:r>
            <w:r w:rsidR="007A0E34" w:rsidRPr="005E0089">
              <w:t xml:space="preserve"> ndryshoj gjithashtu</w:t>
            </w:r>
            <w:r w:rsidR="00867C0A" w:rsidRPr="005E0089">
              <w:t xml:space="preserve"> </w:t>
            </w:r>
            <w:r w:rsidR="00113FD5">
              <w:t xml:space="preserve">- </w:t>
            </w:r>
            <w:r w:rsidRPr="005E0089">
              <w:t>për shkak të llogaritjes së i</w:t>
            </w:r>
            <w:r w:rsidR="00867C0A" w:rsidRPr="005E0089">
              <w:t>n</w:t>
            </w:r>
            <w:r w:rsidRPr="005E0089">
              <w:t>teresit</w:t>
            </w:r>
            <w:r w:rsidR="00867C0A" w:rsidRPr="005E0089">
              <w:t xml:space="preserve"> në baza mujore.</w:t>
            </w:r>
          </w:p>
          <w:p w14:paraId="086EC005" w14:textId="488E8E4D" w:rsidR="007A0E34" w:rsidRPr="007A0E34" w:rsidRDefault="007A0E34" w:rsidP="007A0E34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039F6F71" w14:textId="77777777" w:rsidR="007A0E34" w:rsidRPr="00CC297E" w:rsidRDefault="007A0E34" w:rsidP="007A0E34">
            <w:pPr>
              <w:rPr>
                <w:b/>
                <w:sz w:val="24"/>
                <w:szCs w:val="24"/>
              </w:rPr>
            </w:pPr>
          </w:p>
          <w:p w14:paraId="1BC92DE6" w14:textId="4B25C911" w:rsidR="00A84C35" w:rsidRPr="00CC297E" w:rsidRDefault="00A84C35" w:rsidP="007A0E34">
            <w:pPr>
              <w:rPr>
                <w:b/>
                <w:sz w:val="24"/>
                <w:szCs w:val="24"/>
              </w:rPr>
            </w:pPr>
            <w:r w:rsidRPr="00CC297E">
              <w:rPr>
                <w:b/>
                <w:sz w:val="24"/>
                <w:szCs w:val="24"/>
              </w:rPr>
              <w:t>Obračun kamate</w:t>
            </w:r>
          </w:p>
          <w:p w14:paraId="0FF29F3C" w14:textId="77777777" w:rsidR="00A84C35" w:rsidRPr="00CC297E" w:rsidRDefault="00A84C35" w:rsidP="007A0E34">
            <w:pPr>
              <w:rPr>
                <w:sz w:val="24"/>
                <w:szCs w:val="24"/>
              </w:rPr>
            </w:pPr>
          </w:p>
          <w:p w14:paraId="69D369A1" w14:textId="7CDBE18D" w:rsidR="00A84C35" w:rsidRPr="00CC297E" w:rsidRDefault="00A84C35" w:rsidP="00EA2DC7">
            <w:pPr>
              <w:jc w:val="both"/>
            </w:pPr>
            <w:r w:rsidRPr="00CC297E">
              <w:t xml:space="preserve">Kamata od 0.65% primenjuje se na neplaćeni porez i obračunava se na mesečnoj osnovi od dana kada se treba platiti porez do meseca </w:t>
            </w:r>
            <w:r w:rsidR="007E7235" w:rsidRPr="00CC297E">
              <w:t xml:space="preserve">kada se plaća porez. </w:t>
            </w:r>
          </w:p>
          <w:p w14:paraId="5D35F86E" w14:textId="77777777" w:rsidR="00A84C35" w:rsidRPr="00CC297E" w:rsidRDefault="00A84C35" w:rsidP="007A0E34">
            <w:pPr>
              <w:rPr>
                <w:sz w:val="24"/>
                <w:szCs w:val="24"/>
              </w:rPr>
            </w:pPr>
          </w:p>
          <w:p w14:paraId="2DBB1F5F" w14:textId="77777777" w:rsidR="00EA2DC7" w:rsidRPr="00CC297E" w:rsidRDefault="00EA2DC7" w:rsidP="00EA2DC7">
            <w:pPr>
              <w:jc w:val="both"/>
              <w:rPr>
                <w:sz w:val="24"/>
                <w:szCs w:val="24"/>
              </w:rPr>
            </w:pPr>
          </w:p>
          <w:p w14:paraId="6E884577" w14:textId="2DB1782D" w:rsidR="00EA2DC7" w:rsidRPr="00D84608" w:rsidRDefault="00CC560F" w:rsidP="00CC560F">
            <w:pPr>
              <w:jc w:val="both"/>
              <w:rPr>
                <w:sz w:val="24"/>
                <w:szCs w:val="24"/>
              </w:rPr>
            </w:pPr>
            <w:r w:rsidRPr="00CC297E">
              <w:t>Ako mesec kada primite ovo  pismo, razlikuje od datuma njegovog izdavanja, dug naveden u računu će biti drugačiji zbog obračunavanja kamate na mesečnoj osnovi .</w:t>
            </w:r>
          </w:p>
        </w:tc>
        <w:tc>
          <w:tcPr>
            <w:tcW w:w="2995" w:type="dxa"/>
          </w:tcPr>
          <w:p w14:paraId="31E22157" w14:textId="77777777" w:rsidR="007A0E34" w:rsidRDefault="007A0E34" w:rsidP="007A0E34">
            <w:pPr>
              <w:rPr>
                <w:b/>
                <w:sz w:val="24"/>
                <w:szCs w:val="24"/>
              </w:rPr>
            </w:pPr>
          </w:p>
          <w:p w14:paraId="12E90E84" w14:textId="1682E27F" w:rsidR="007A0E34" w:rsidRDefault="00A84C35" w:rsidP="007A0E34">
            <w:pPr>
              <w:rPr>
                <w:b/>
                <w:sz w:val="24"/>
                <w:szCs w:val="24"/>
              </w:rPr>
            </w:pPr>
            <w:r w:rsidRPr="00D84608">
              <w:rPr>
                <w:b/>
                <w:sz w:val="24"/>
                <w:szCs w:val="24"/>
              </w:rPr>
              <w:t>Calculation of interest</w:t>
            </w:r>
          </w:p>
          <w:p w14:paraId="3637EE91" w14:textId="77777777" w:rsidR="007A0E34" w:rsidRPr="007A0E34" w:rsidRDefault="007A0E34" w:rsidP="007A0E34">
            <w:pPr>
              <w:rPr>
                <w:b/>
                <w:sz w:val="24"/>
                <w:szCs w:val="24"/>
              </w:rPr>
            </w:pPr>
          </w:p>
          <w:p w14:paraId="2849CF65" w14:textId="04718ADE" w:rsidR="00A84C35" w:rsidRDefault="00A84C35" w:rsidP="00EA2DC7">
            <w:pPr>
              <w:jc w:val="both"/>
            </w:pPr>
            <w:r w:rsidRPr="00D84608">
              <w:t>Interest of 0.65% is charged on unpaid taxes and i</w:t>
            </w:r>
            <w:r>
              <w:t xml:space="preserve">s calculated on a monthly basis, </w:t>
            </w:r>
            <w:r w:rsidRPr="00D84608">
              <w:t>from the date the tax is due to the month the tax is paid.</w:t>
            </w:r>
          </w:p>
          <w:p w14:paraId="32A62EDB" w14:textId="77777777" w:rsidR="00A84C35" w:rsidRDefault="00A84C35" w:rsidP="007A0E34"/>
          <w:p w14:paraId="0751446A" w14:textId="77777777" w:rsidR="00EA2DC7" w:rsidRDefault="00EA2DC7" w:rsidP="007A0E34">
            <w:pPr>
              <w:rPr>
                <w:sz w:val="24"/>
                <w:szCs w:val="24"/>
              </w:rPr>
            </w:pPr>
          </w:p>
          <w:p w14:paraId="0C2C858E" w14:textId="5D6052C1" w:rsidR="007A0E34" w:rsidRPr="00EA57D1" w:rsidRDefault="007A0E34" w:rsidP="00EA2DC7">
            <w:pPr>
              <w:jc w:val="both"/>
              <w:rPr>
                <w:color w:val="FF0000"/>
              </w:rPr>
            </w:pPr>
            <w:r w:rsidRPr="005E0089">
              <w:t xml:space="preserve">Please note that if </w:t>
            </w:r>
            <w:r w:rsidR="00A15EF1" w:rsidRPr="005E0089">
              <w:t xml:space="preserve">when you accept this letter </w:t>
            </w:r>
            <w:r w:rsidR="00EA2DC7" w:rsidRPr="005E0089">
              <w:t>the month date is different from the</w:t>
            </w:r>
            <w:r w:rsidR="00A15EF1" w:rsidRPr="005E0089">
              <w:t xml:space="preserve"> letter’s</w:t>
            </w:r>
            <w:r w:rsidR="00EA2DC7" w:rsidRPr="005E0089">
              <w:t xml:space="preserve"> issue date, the specified debt noted in the bill will be different due to the interest applied on the change of month.</w:t>
            </w:r>
          </w:p>
          <w:p w14:paraId="17F7976F" w14:textId="049CBDDD" w:rsidR="00EA2DC7" w:rsidRPr="00D84608" w:rsidRDefault="00EA2DC7" w:rsidP="007A0E34">
            <w:pPr>
              <w:rPr>
                <w:sz w:val="24"/>
                <w:szCs w:val="24"/>
              </w:rPr>
            </w:pPr>
          </w:p>
        </w:tc>
      </w:tr>
      <w:tr w:rsidR="00A84C35" w14:paraId="52AF68A5" w14:textId="77777777" w:rsidTr="00C66F24">
        <w:trPr>
          <w:trHeight w:val="4428"/>
        </w:trPr>
        <w:tc>
          <w:tcPr>
            <w:tcW w:w="3165" w:type="dxa"/>
            <w:vAlign w:val="center"/>
          </w:tcPr>
          <w:p w14:paraId="20890BEC" w14:textId="77777777" w:rsidR="000A140B" w:rsidRDefault="000A140B" w:rsidP="00CB4A04">
            <w:pPr>
              <w:rPr>
                <w:b/>
                <w:sz w:val="24"/>
                <w:szCs w:val="24"/>
              </w:rPr>
            </w:pPr>
          </w:p>
          <w:p w14:paraId="16F57BC1" w14:textId="0238D215" w:rsidR="00A84C35" w:rsidRPr="001513BC" w:rsidRDefault="00A84C35" w:rsidP="00CB4A04">
            <w:pPr>
              <w:rPr>
                <w:b/>
                <w:sz w:val="24"/>
                <w:szCs w:val="24"/>
              </w:rPr>
            </w:pPr>
            <w:r w:rsidRPr="001513BC">
              <w:rPr>
                <w:b/>
                <w:sz w:val="24"/>
                <w:szCs w:val="24"/>
              </w:rPr>
              <w:t>Masat e mbledhjes s</w:t>
            </w:r>
            <w:r w:rsidR="001513BC" w:rsidRPr="001513BC">
              <w:rPr>
                <w:b/>
                <w:sz w:val="24"/>
                <w:szCs w:val="24"/>
              </w:rPr>
              <w:t>ë</w:t>
            </w:r>
            <w:r w:rsidRPr="001513BC">
              <w:rPr>
                <w:b/>
                <w:sz w:val="24"/>
                <w:szCs w:val="24"/>
              </w:rPr>
              <w:t xml:space="preserve"> detyrueshme pas njoftimit përfundimtar përf</w:t>
            </w:r>
            <w:r w:rsidR="001513BC" w:rsidRPr="001513BC">
              <w:rPr>
                <w:b/>
                <w:sz w:val="24"/>
                <w:szCs w:val="24"/>
              </w:rPr>
              <w:t>shijnë:</w:t>
            </w:r>
          </w:p>
          <w:p w14:paraId="62996B23" w14:textId="77777777" w:rsidR="00A84C35" w:rsidRDefault="00A84C35" w:rsidP="00CB4A04">
            <w:pPr>
              <w:rPr>
                <w:sz w:val="24"/>
                <w:szCs w:val="24"/>
              </w:rPr>
            </w:pPr>
          </w:p>
          <w:p w14:paraId="32AFF741" w14:textId="556D3915" w:rsidR="00A84C35" w:rsidRDefault="00A84C35" w:rsidP="00EA2DC7">
            <w:pPr>
              <w:jc w:val="both"/>
            </w:pPr>
            <w:r w:rsidRPr="00A84C35">
              <w:t>1. Pezullimi i shërmbimeve komunale brenda tri (3) ditëve të punës pas datës së caktuar të pagesës së detyrimeve të tatimit në pronë.</w:t>
            </w:r>
          </w:p>
          <w:p w14:paraId="23AD54C7" w14:textId="77777777" w:rsidR="00A84C35" w:rsidRPr="00A84C35" w:rsidRDefault="00A84C35" w:rsidP="00CE4648"/>
          <w:p w14:paraId="709B745D" w14:textId="5D980C47" w:rsidR="00A84C35" w:rsidRDefault="00A84C35" w:rsidP="00C66F24">
            <w:pPr>
              <w:jc w:val="both"/>
              <w:rPr>
                <w:sz w:val="24"/>
                <w:szCs w:val="24"/>
              </w:rPr>
            </w:pPr>
            <w:r w:rsidRPr="005E0089">
              <w:t xml:space="preserve">2. </w:t>
            </w:r>
            <w:r w:rsidR="00867C0A" w:rsidRPr="005E0089">
              <w:t xml:space="preserve">Nëse borxhi nuk është paguar edhe pas kalimit të njëqind e tetëdhjetë (180) ditëve kale-ndarike nga dita e fundit </w:t>
            </w:r>
            <w:r w:rsidR="00CE4648" w:rsidRPr="005E0089">
              <w:t xml:space="preserve">për </w:t>
            </w:r>
            <w:r w:rsidR="00867C0A" w:rsidRPr="005E0089">
              <w:t>pagesë</w:t>
            </w:r>
            <w:r w:rsidR="00CE4648" w:rsidRPr="005E0089">
              <w:t>, e</w:t>
            </w:r>
            <w:r w:rsidR="00867C0A" w:rsidRPr="005E0089">
              <w:t xml:space="preserve"> specifikuar në këtë letër, </w:t>
            </w:r>
            <w:r w:rsidR="00CE4648" w:rsidRPr="005E0089">
              <w:t xml:space="preserve">brenda dhjetë (10) ditë pune do të merret </w:t>
            </w:r>
            <w:r w:rsidR="00867C0A" w:rsidRPr="005E0089">
              <w:t>v</w:t>
            </w:r>
            <w:r w:rsidRPr="005E0089">
              <w:t xml:space="preserve">endimi për ekzekutimin e </w:t>
            </w:r>
            <w:r w:rsidR="00CE4648" w:rsidRPr="005E0089">
              <w:t>detyrimeve</w:t>
            </w:r>
            <w:r w:rsidRPr="005E0089">
              <w:t xml:space="preserve"> të papaguara dhe propozimi për </w:t>
            </w:r>
            <w:r w:rsidRPr="00383C9C">
              <w:rPr>
                <w:b/>
              </w:rPr>
              <w:t>procedur</w:t>
            </w:r>
            <w:r w:rsidR="00CF0FF6" w:rsidRPr="00383C9C">
              <w:rPr>
                <w:b/>
              </w:rPr>
              <w:t>ë</w:t>
            </w:r>
            <w:r w:rsidRPr="00383C9C">
              <w:rPr>
                <w:b/>
              </w:rPr>
              <w:t xml:space="preserve">n  </w:t>
            </w:r>
            <w:r w:rsidR="003A4214" w:rsidRPr="00383C9C">
              <w:rPr>
                <w:b/>
              </w:rPr>
              <w:t>p</w:t>
            </w:r>
            <w:r w:rsidR="00CF0FF6" w:rsidRPr="00383C9C">
              <w:rPr>
                <w:b/>
              </w:rPr>
              <w:t>ë</w:t>
            </w:r>
            <w:r w:rsidR="003A4214" w:rsidRPr="00383C9C">
              <w:rPr>
                <w:b/>
              </w:rPr>
              <w:t>rm</w:t>
            </w:r>
            <w:r w:rsidRPr="00383C9C">
              <w:rPr>
                <w:b/>
              </w:rPr>
              <w:t>bar</w:t>
            </w:r>
            <w:r w:rsidR="004237EF" w:rsidRPr="00383C9C">
              <w:rPr>
                <w:b/>
              </w:rPr>
              <w:t>imor</w:t>
            </w:r>
            <w:r w:rsidR="003A4214" w:rsidRPr="00383C9C">
              <w:rPr>
                <w:b/>
              </w:rPr>
              <w:t>e.</w:t>
            </w:r>
          </w:p>
        </w:tc>
        <w:tc>
          <w:tcPr>
            <w:tcW w:w="3249" w:type="dxa"/>
          </w:tcPr>
          <w:p w14:paraId="449B141B" w14:textId="77777777" w:rsidR="000A140B" w:rsidRDefault="00A84C35" w:rsidP="00CB4A04">
            <w:r w:rsidRPr="00CC297E">
              <w:t xml:space="preserve"> </w:t>
            </w:r>
          </w:p>
          <w:p w14:paraId="16CC0441" w14:textId="0C5F3291" w:rsidR="00A84C35" w:rsidRPr="001513BC" w:rsidRDefault="00A84C35" w:rsidP="00CB4A04">
            <w:pPr>
              <w:rPr>
                <w:b/>
                <w:sz w:val="24"/>
                <w:szCs w:val="24"/>
              </w:rPr>
            </w:pPr>
            <w:r w:rsidRPr="001513BC">
              <w:rPr>
                <w:b/>
                <w:sz w:val="24"/>
                <w:szCs w:val="24"/>
              </w:rPr>
              <w:t>Mere prinudne naplate nakon konačnog obaveštenja uključuju:</w:t>
            </w:r>
          </w:p>
          <w:p w14:paraId="32956F01" w14:textId="77777777" w:rsidR="002E6FE9" w:rsidRPr="00CC297E" w:rsidRDefault="002E6FE9" w:rsidP="00CB4A04"/>
          <w:p w14:paraId="22770FF7" w14:textId="44276349" w:rsidR="00A84C35" w:rsidRPr="00CC297E" w:rsidRDefault="00A84C35" w:rsidP="00EA2DC7">
            <w:pPr>
              <w:jc w:val="both"/>
            </w:pPr>
            <w:r w:rsidRPr="00CC297E">
              <w:t>1. Obustava komunalnih usluga u roku od tri (</w:t>
            </w:r>
            <w:r w:rsidR="00866867" w:rsidRPr="00CC297E">
              <w:t xml:space="preserve">3) radnih dana nakon utvrđenog </w:t>
            </w:r>
            <w:r w:rsidRPr="00CC297E">
              <w:t>datuma za izvršenje isplate obaveza za porez na imovinu.</w:t>
            </w:r>
          </w:p>
          <w:p w14:paraId="27ED4B37" w14:textId="77777777" w:rsidR="00CE4648" w:rsidRPr="00CC297E" w:rsidRDefault="00CE4648" w:rsidP="00CB4A04">
            <w:pPr>
              <w:rPr>
                <w:sz w:val="28"/>
                <w:szCs w:val="28"/>
              </w:rPr>
            </w:pPr>
          </w:p>
          <w:p w14:paraId="1E91CA77" w14:textId="1C5FEF83" w:rsidR="00A84C35" w:rsidRPr="002E6FE9" w:rsidRDefault="00CC560F" w:rsidP="00CC560F">
            <w:pPr>
              <w:jc w:val="both"/>
            </w:pPr>
            <w:r w:rsidRPr="00CC297E">
              <w:t xml:space="preserve">2.Ukoliko dug nije </w:t>
            </w:r>
            <w:r w:rsidR="007E7235" w:rsidRPr="00CC297E">
              <w:t>plaćen</w:t>
            </w:r>
            <w:r w:rsidRPr="00CC297E">
              <w:t xml:space="preserve"> ni po isteku kalendarskih sto</w:t>
            </w:r>
            <w:r w:rsidR="007E7235" w:rsidRPr="00CC297E">
              <w:t xml:space="preserve"> </w:t>
            </w:r>
            <w:r w:rsidRPr="00CC297E">
              <w:t xml:space="preserve">osamdeset (180) dana od poslednjeg dana za </w:t>
            </w:r>
            <w:r w:rsidR="007E7235" w:rsidRPr="00CC297E">
              <w:t>plaćanje</w:t>
            </w:r>
            <w:r w:rsidRPr="00CC297E">
              <w:t xml:space="preserve">, navedenog u ovom pismu, u roku od deset (10) radnih dana </w:t>
            </w:r>
            <w:r w:rsidR="007E7235" w:rsidRPr="00CC297E">
              <w:t>doneće</w:t>
            </w:r>
            <w:r w:rsidRPr="00CC297E">
              <w:t xml:space="preserve"> se odluka </w:t>
            </w:r>
            <w:r w:rsidR="007E7235" w:rsidRPr="00CC297E">
              <w:t>o izvršenju neizmirenih obaveza</w:t>
            </w:r>
            <w:r w:rsidRPr="00CC297E">
              <w:t xml:space="preserve"> i predlog za izvršni postupak.</w:t>
            </w:r>
          </w:p>
        </w:tc>
        <w:tc>
          <w:tcPr>
            <w:tcW w:w="2995" w:type="dxa"/>
          </w:tcPr>
          <w:p w14:paraId="3B23A796" w14:textId="77777777" w:rsidR="000A140B" w:rsidRDefault="000A140B" w:rsidP="00CB4A04">
            <w:pPr>
              <w:rPr>
                <w:b/>
                <w:sz w:val="24"/>
                <w:szCs w:val="24"/>
              </w:rPr>
            </w:pPr>
          </w:p>
          <w:p w14:paraId="5A10F9EA" w14:textId="05B3BFEB" w:rsidR="00A84C35" w:rsidRPr="001513BC" w:rsidRDefault="00A84C35" w:rsidP="00CB4A04">
            <w:pPr>
              <w:rPr>
                <w:b/>
                <w:sz w:val="24"/>
                <w:szCs w:val="24"/>
              </w:rPr>
            </w:pPr>
            <w:r w:rsidRPr="001513BC">
              <w:rPr>
                <w:b/>
                <w:sz w:val="24"/>
                <w:szCs w:val="24"/>
              </w:rPr>
              <w:t>Enforced collection measures after this final notice include</w:t>
            </w:r>
            <w:r w:rsidR="00955F7C">
              <w:rPr>
                <w:b/>
                <w:sz w:val="24"/>
                <w:szCs w:val="24"/>
              </w:rPr>
              <w:t>s</w:t>
            </w:r>
            <w:r w:rsidRPr="001513BC">
              <w:rPr>
                <w:b/>
                <w:sz w:val="24"/>
                <w:szCs w:val="24"/>
              </w:rPr>
              <w:t>:</w:t>
            </w:r>
          </w:p>
          <w:p w14:paraId="22456DCB" w14:textId="77777777" w:rsidR="00A84C35" w:rsidRPr="00D84608" w:rsidRDefault="00A84C35" w:rsidP="00CB4A04"/>
          <w:p w14:paraId="613D875F" w14:textId="7AF2DA27" w:rsidR="00A84C35" w:rsidRDefault="00A84C35" w:rsidP="00CE4648">
            <w:pPr>
              <w:jc w:val="both"/>
            </w:pPr>
            <w:r w:rsidRPr="00D84608">
              <w:t xml:space="preserve">1. Suspension of municipal services </w:t>
            </w:r>
            <w:r w:rsidR="00023A7B">
              <w:t>w</w:t>
            </w:r>
            <w:r w:rsidRPr="00D84608">
              <w:t>ithin three (3) business days after the due date for the completion of the payment.</w:t>
            </w:r>
          </w:p>
          <w:p w14:paraId="32D07D29" w14:textId="77777777" w:rsidR="002E6FE9" w:rsidRPr="00D84608" w:rsidRDefault="002E6FE9" w:rsidP="00CB4A04">
            <w:pPr>
              <w:pStyle w:val="ListParagraph"/>
            </w:pPr>
          </w:p>
          <w:p w14:paraId="7BAA6346" w14:textId="211E3E90" w:rsidR="00A84C35" w:rsidRPr="002E6FE9" w:rsidRDefault="00CE4648" w:rsidP="002E6FE9">
            <w:pPr>
              <w:jc w:val="both"/>
            </w:pPr>
            <w:r w:rsidRPr="005E0089">
              <w:t xml:space="preserve">2. If the debt is still not paid after one hundred and eighty (180) calendar days from the last day of payment specified on this letter, </w:t>
            </w:r>
            <w:r w:rsidR="008246ED" w:rsidRPr="005E0089">
              <w:t>a decision</w:t>
            </w:r>
            <w:r w:rsidRPr="005E0089">
              <w:t xml:space="preserve"> on the execution of outstanding tax liabilities and </w:t>
            </w:r>
            <w:r w:rsidR="00252D01" w:rsidRPr="005E0089">
              <w:t xml:space="preserve">the </w:t>
            </w:r>
            <w:r w:rsidRPr="005E0089">
              <w:t>proposal for enforced collection by bailiffs will be taken within ten (10) working days.</w:t>
            </w:r>
          </w:p>
        </w:tc>
      </w:tr>
    </w:tbl>
    <w:p w14:paraId="4F747847" w14:textId="77777777" w:rsidR="00A84C35" w:rsidRPr="005E2BA3" w:rsidRDefault="00A84C35" w:rsidP="00E4254B">
      <w:pPr>
        <w:rPr>
          <w:rFonts w:ascii="Arial" w:hAnsi="Arial" w:cs="Arial"/>
        </w:rPr>
      </w:pPr>
    </w:p>
    <w:sectPr w:rsidR="00A84C35" w:rsidRPr="005E2BA3" w:rsidSect="000E5E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9BD0" w14:textId="77777777" w:rsidR="008A7A60" w:rsidRDefault="008A7A60" w:rsidP="000E5E2C">
      <w:pPr>
        <w:spacing w:after="0" w:line="240" w:lineRule="auto"/>
      </w:pPr>
      <w:r>
        <w:separator/>
      </w:r>
    </w:p>
  </w:endnote>
  <w:endnote w:type="continuationSeparator" w:id="0">
    <w:p w14:paraId="7048764A" w14:textId="77777777" w:rsidR="008A7A60" w:rsidRDefault="008A7A60" w:rsidP="000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4937" w14:textId="273293BB" w:rsidR="008850D6" w:rsidRDefault="008850D6" w:rsidP="008850D6">
    <w:pPr>
      <w:spacing w:after="0" w:line="240" w:lineRule="auto"/>
      <w:rPr>
        <w:sz w:val="24"/>
        <w:szCs w:val="24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24083" wp14:editId="44A5AC5E">
              <wp:simplePos x="0" y="0"/>
              <wp:positionH relativeFrom="column">
                <wp:posOffset>-1076325</wp:posOffset>
              </wp:positionH>
              <wp:positionV relativeFrom="paragraph">
                <wp:posOffset>-824230</wp:posOffset>
              </wp:positionV>
              <wp:extent cx="893134" cy="233916"/>
              <wp:effectExtent l="5715" t="0" r="825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93134" cy="2339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E12C2" w14:textId="77777777" w:rsidR="008850D6" w:rsidRDefault="008850D6" w:rsidP="008850D6">
                          <w:r>
                            <w:t>DTP 12 v.1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240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84.75pt;margin-top:-64.9pt;width:70.35pt;height:18.4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" fillcolor="white [3201]" stroked="f" strokeweight=".5pt">
              <v:textbox>
                <w:txbxContent>
                  <w:p w14:paraId="35EE12C2" w14:textId="77777777" w:rsidR="008850D6" w:rsidRDefault="008850D6" w:rsidP="008850D6">
                    <w:r>
                      <w:t>DTP 12 v.1</w:t>
                    </w:r>
                  </w:p>
                </w:txbxContent>
              </v:textbox>
            </v:shape>
          </w:pict>
        </mc:Fallback>
      </mc:AlternateContent>
    </w:r>
  </w:p>
  <w:p w14:paraId="08FE1ED3" w14:textId="0902B81C" w:rsidR="008850D6" w:rsidRDefault="008850D6" w:rsidP="008850D6">
    <w:pPr>
      <w:pStyle w:val="Footer"/>
      <w:ind w:firstLine="3600"/>
    </w:pPr>
    <w:r w:rsidRPr="009C789D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648FE" wp14:editId="623B0BBE">
              <wp:simplePos x="0" y="0"/>
              <wp:positionH relativeFrom="margin">
                <wp:align>right</wp:align>
              </wp:positionH>
              <wp:positionV relativeFrom="paragraph">
                <wp:posOffset>88842</wp:posOffset>
              </wp:positionV>
              <wp:extent cx="2133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3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89DA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6938A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8pt,7pt" to="284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" strokecolor="#589da6" strokeweight=".5pt">
              <v:stroke joinstyle="miter"/>
              <w10:wrap anchorx="margin"/>
            </v:line>
          </w:pict>
        </mc:Fallback>
      </mc:AlternateContent>
    </w:r>
    <w:r w:rsidRPr="009C789D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E5F34" wp14:editId="09D705F1">
              <wp:simplePos x="0" y="0"/>
              <wp:positionH relativeFrom="column">
                <wp:posOffset>0</wp:posOffset>
              </wp:positionH>
              <wp:positionV relativeFrom="paragraph">
                <wp:posOffset>90112</wp:posOffset>
              </wp:positionV>
              <wp:extent cx="21336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3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89DA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33FEA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16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" strokecolor="#589da6" strokeweight=".5pt">
              <v:stroke joinstyle="miter"/>
            </v:line>
          </w:pict>
        </mc:Fallback>
      </mc:AlternateContent>
    </w:r>
    <w:r>
      <w:rPr>
        <w:rFonts w:ascii="Arial" w:hAnsi="Arial" w:cs="Arial"/>
      </w:rPr>
      <w:t>tatimineprone-rks.org</w:t>
    </w:r>
  </w:p>
  <w:p w14:paraId="5804FDFF" w14:textId="77777777" w:rsidR="008850D6" w:rsidRDefault="0088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54DC" w14:textId="77777777" w:rsidR="008A7A60" w:rsidRDefault="008A7A60" w:rsidP="000E5E2C">
      <w:pPr>
        <w:spacing w:after="0" w:line="240" w:lineRule="auto"/>
      </w:pPr>
      <w:r>
        <w:separator/>
      </w:r>
    </w:p>
  </w:footnote>
  <w:footnote w:type="continuationSeparator" w:id="0">
    <w:p w14:paraId="47AC7799" w14:textId="77777777" w:rsidR="008A7A60" w:rsidRDefault="008A7A60" w:rsidP="000E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EF41" w14:textId="35755C1D" w:rsidR="007A3710" w:rsidRPr="00891D2F" w:rsidRDefault="00994BAE" w:rsidP="003950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25B95AE" wp14:editId="1AD569AE">
          <wp:simplePos x="0" y="0"/>
          <wp:positionH relativeFrom="margin">
            <wp:align>left</wp:align>
          </wp:positionH>
          <wp:positionV relativeFrom="paragraph">
            <wp:posOffset>-161924</wp:posOffset>
          </wp:positionV>
          <wp:extent cx="887730" cy="876300"/>
          <wp:effectExtent l="0" t="0" r="7620" b="0"/>
          <wp:wrapNone/>
          <wp:docPr id="2" name="Picture 2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F1" w:rsidRPr="00891D2F">
      <w:rPr>
        <w:rFonts w:ascii="Times New Roman" w:hAnsi="Times New Roman" w:cs="Times New Roman"/>
        <w:sz w:val="32"/>
        <w:szCs w:val="32"/>
      </w:rPr>
      <w:t>NJOFTIMI</w:t>
    </w:r>
    <w:r w:rsidR="00C1591B" w:rsidRPr="00891D2F">
      <w:rPr>
        <w:rFonts w:ascii="Times New Roman" w:hAnsi="Times New Roman" w:cs="Times New Roman"/>
        <w:sz w:val="32"/>
        <w:szCs w:val="32"/>
      </w:rPr>
      <w:t xml:space="preserve"> </w:t>
    </w:r>
    <w:r w:rsidR="007A3710" w:rsidRPr="00891D2F">
      <w:rPr>
        <w:rFonts w:ascii="Times New Roman" w:hAnsi="Times New Roman" w:cs="Times New Roman"/>
        <w:sz w:val="32"/>
        <w:szCs w:val="32"/>
      </w:rPr>
      <w:t>PËRFUNDIMTAR</w:t>
    </w:r>
  </w:p>
  <w:p w14:paraId="4090EBF2" w14:textId="0128DA98" w:rsidR="0003299A" w:rsidRPr="00891D2F" w:rsidRDefault="00A206E5" w:rsidP="003950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891D2F">
      <w:rPr>
        <w:rFonts w:ascii="Times New Roman" w:hAnsi="Times New Roman" w:cs="Times New Roman"/>
        <w:sz w:val="32"/>
        <w:szCs w:val="32"/>
      </w:rPr>
      <w:t>KONAČNO OBAVEŠTENJE</w:t>
    </w:r>
  </w:p>
  <w:p w14:paraId="23880E19" w14:textId="03AAA383" w:rsidR="0003299A" w:rsidRPr="00891D2F" w:rsidRDefault="0003299A" w:rsidP="00BA6F96">
    <w:pPr>
      <w:pStyle w:val="Header"/>
      <w:tabs>
        <w:tab w:val="clear" w:pos="4680"/>
        <w:tab w:val="center" w:pos="4111"/>
      </w:tabs>
      <w:jc w:val="center"/>
      <w:rPr>
        <w:rFonts w:ascii="Times New Roman" w:hAnsi="Times New Roman" w:cs="Times New Roman"/>
        <w:sz w:val="32"/>
        <w:szCs w:val="32"/>
      </w:rPr>
    </w:pPr>
    <w:r w:rsidRPr="00891D2F">
      <w:rPr>
        <w:rFonts w:ascii="Times New Roman" w:hAnsi="Times New Roman" w:cs="Times New Roman"/>
        <w:sz w:val="32"/>
        <w:szCs w:val="32"/>
      </w:rPr>
      <w:t>FINAL NOTICE</w:t>
    </w:r>
  </w:p>
  <w:p w14:paraId="7FF189D2" w14:textId="64DFAC12" w:rsidR="000C1CC1" w:rsidRPr="00891D2F" w:rsidRDefault="000C1CC1" w:rsidP="0052193A">
    <w:pPr>
      <w:pStyle w:val="Header"/>
      <w:ind w:hanging="993"/>
      <w:rPr>
        <w:rFonts w:ascii="Times New Roman" w:hAnsi="Times New Roman" w:cs="Times New Roman"/>
        <w:color w:val="FF0000"/>
        <w:sz w:val="20"/>
        <w:szCs w:val="20"/>
      </w:rPr>
    </w:pPr>
    <w:r>
      <w:rPr>
        <w:rFonts w:ascii="Arial" w:hAnsi="Arial" w:cs="Arial"/>
        <w:color w:val="222A35" w:themeColor="text2" w:themeShade="80"/>
        <w:sz w:val="32"/>
        <w:szCs w:val="32"/>
      </w:rPr>
      <w:t xml:space="preserve">  </w:t>
    </w:r>
    <w:r w:rsidR="007A3710">
      <w:rPr>
        <w:rFonts w:ascii="Arial" w:hAnsi="Arial" w:cs="Arial"/>
        <w:color w:val="222A35" w:themeColor="text2" w:themeShade="80"/>
        <w:sz w:val="32"/>
        <w:szCs w:val="32"/>
      </w:rPr>
      <w:t xml:space="preserve">    </w:t>
    </w:r>
    <w:r w:rsidR="00994BAE">
      <w:rPr>
        <w:rFonts w:ascii="Arial" w:hAnsi="Arial" w:cs="Arial"/>
        <w:color w:val="222A35" w:themeColor="text2" w:themeShade="80"/>
        <w:sz w:val="32"/>
        <w:szCs w:val="32"/>
      </w:rPr>
      <w:t xml:space="preserve">        </w:t>
    </w:r>
    <w:r w:rsidR="007A3710">
      <w:rPr>
        <w:rFonts w:ascii="Arial" w:hAnsi="Arial" w:cs="Arial"/>
        <w:color w:val="222A35" w:themeColor="text2" w:themeShade="80"/>
        <w:sz w:val="32"/>
        <w:szCs w:val="32"/>
      </w:rPr>
      <w:t xml:space="preserve"> </w:t>
    </w:r>
    <w:r w:rsidR="003512E1">
      <w:rPr>
        <w:rFonts w:ascii="Arial" w:hAnsi="Arial" w:cs="Arial"/>
        <w:color w:val="222A35" w:themeColor="text2" w:themeShade="80"/>
        <w:sz w:val="32"/>
        <w:szCs w:val="32"/>
      </w:rPr>
      <w:t xml:space="preserve"> </w:t>
    </w:r>
    <w:r w:rsidR="00994BAE">
      <w:rPr>
        <w:rFonts w:ascii="Times New Roman" w:hAnsi="Times New Roman" w:cs="Times New Roman"/>
        <w:sz w:val="20"/>
        <w:szCs w:val="20"/>
      </w:rPr>
      <w:t>JUNIK</w:t>
    </w:r>
  </w:p>
  <w:p w14:paraId="7CCCB94A" w14:textId="2643840A" w:rsidR="000C1CC1" w:rsidRPr="008B2BE4" w:rsidRDefault="00994BAE" w:rsidP="00BF7A25">
    <w:pPr>
      <w:pStyle w:val="Header"/>
      <w:rPr>
        <w:rFonts w:ascii="Arial" w:hAnsi="Arial" w:cs="Arial"/>
        <w:color w:val="222A35" w:themeColor="text2" w:themeShade="80"/>
        <w:sz w:val="32"/>
        <w:szCs w:val="32"/>
      </w:rPr>
    </w:pPr>
    <w:r w:rsidRPr="00891D2F">
      <w:rPr>
        <w:rFonts w:ascii="Times New Roman" w:hAnsi="Times New Roman" w:cs="Times New Roman"/>
        <w:noProof/>
        <w:sz w:val="32"/>
        <w:szCs w:val="32"/>
        <w:lang w:val="en-US"/>
      </w:rPr>
      <w:drawing>
        <wp:anchor distT="0" distB="0" distL="114300" distR="114300" simplePos="0" relativeHeight="251664384" behindDoc="0" locked="0" layoutInCell="1" allowOverlap="1" wp14:anchorId="254AE54C" wp14:editId="6A50C547">
          <wp:simplePos x="0" y="0"/>
          <wp:positionH relativeFrom="margin">
            <wp:posOffset>11019790</wp:posOffset>
          </wp:positionH>
          <wp:positionV relativeFrom="margin">
            <wp:posOffset>2413635</wp:posOffset>
          </wp:positionV>
          <wp:extent cx="494665" cy="637540"/>
          <wp:effectExtent l="0" t="0" r="63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wnload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BEC">
      <w:rPr>
        <w:rFonts w:ascii="Arial" w:hAnsi="Arial" w:cs="Arial"/>
        <w:color w:val="222A35" w:themeColor="text2" w:themeShade="80"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0A"/>
    <w:rsid w:val="00004D56"/>
    <w:rsid w:val="00005127"/>
    <w:rsid w:val="00011855"/>
    <w:rsid w:val="000212FF"/>
    <w:rsid w:val="00023A7B"/>
    <w:rsid w:val="0003283A"/>
    <w:rsid w:val="0003299A"/>
    <w:rsid w:val="00047214"/>
    <w:rsid w:val="000611B3"/>
    <w:rsid w:val="0007545D"/>
    <w:rsid w:val="00076164"/>
    <w:rsid w:val="000A140B"/>
    <w:rsid w:val="000A1B2A"/>
    <w:rsid w:val="000A2443"/>
    <w:rsid w:val="000C1CC1"/>
    <w:rsid w:val="000C3511"/>
    <w:rsid w:val="000D468A"/>
    <w:rsid w:val="000D531B"/>
    <w:rsid w:val="000D7C33"/>
    <w:rsid w:val="000E5E2C"/>
    <w:rsid w:val="000F5C3A"/>
    <w:rsid w:val="00105321"/>
    <w:rsid w:val="00113FD5"/>
    <w:rsid w:val="0012516B"/>
    <w:rsid w:val="00130BFB"/>
    <w:rsid w:val="001351E3"/>
    <w:rsid w:val="00137490"/>
    <w:rsid w:val="0014323A"/>
    <w:rsid w:val="001513BC"/>
    <w:rsid w:val="001608DA"/>
    <w:rsid w:val="00162A73"/>
    <w:rsid w:val="001C576F"/>
    <w:rsid w:val="001D55E8"/>
    <w:rsid w:val="001E27DD"/>
    <w:rsid w:val="001E6038"/>
    <w:rsid w:val="00206F08"/>
    <w:rsid w:val="00211A81"/>
    <w:rsid w:val="00226E4A"/>
    <w:rsid w:val="00252D01"/>
    <w:rsid w:val="002532D4"/>
    <w:rsid w:val="00256751"/>
    <w:rsid w:val="002645D7"/>
    <w:rsid w:val="00270BE9"/>
    <w:rsid w:val="002A1C96"/>
    <w:rsid w:val="002A3213"/>
    <w:rsid w:val="002D723B"/>
    <w:rsid w:val="002E6FE9"/>
    <w:rsid w:val="002F1966"/>
    <w:rsid w:val="00303671"/>
    <w:rsid w:val="003101AD"/>
    <w:rsid w:val="0031465C"/>
    <w:rsid w:val="00326000"/>
    <w:rsid w:val="0032771C"/>
    <w:rsid w:val="00330B52"/>
    <w:rsid w:val="00341CE2"/>
    <w:rsid w:val="003512E1"/>
    <w:rsid w:val="00361AE7"/>
    <w:rsid w:val="00383C9C"/>
    <w:rsid w:val="00392760"/>
    <w:rsid w:val="00395099"/>
    <w:rsid w:val="00397BA9"/>
    <w:rsid w:val="003A4214"/>
    <w:rsid w:val="003D02D7"/>
    <w:rsid w:val="003D0889"/>
    <w:rsid w:val="003D3A20"/>
    <w:rsid w:val="003F0528"/>
    <w:rsid w:val="00413D65"/>
    <w:rsid w:val="00422304"/>
    <w:rsid w:val="004237EF"/>
    <w:rsid w:val="0043454B"/>
    <w:rsid w:val="00434950"/>
    <w:rsid w:val="0043637A"/>
    <w:rsid w:val="004365F1"/>
    <w:rsid w:val="004431F8"/>
    <w:rsid w:val="00452E2F"/>
    <w:rsid w:val="004777CA"/>
    <w:rsid w:val="0048543D"/>
    <w:rsid w:val="00493D37"/>
    <w:rsid w:val="004A7953"/>
    <w:rsid w:val="004B3071"/>
    <w:rsid w:val="004D6355"/>
    <w:rsid w:val="004E2A80"/>
    <w:rsid w:val="004E72AC"/>
    <w:rsid w:val="005142F1"/>
    <w:rsid w:val="005151D8"/>
    <w:rsid w:val="0052193A"/>
    <w:rsid w:val="00526F39"/>
    <w:rsid w:val="00545E66"/>
    <w:rsid w:val="00552FE4"/>
    <w:rsid w:val="00557015"/>
    <w:rsid w:val="005577C0"/>
    <w:rsid w:val="0056105B"/>
    <w:rsid w:val="00594938"/>
    <w:rsid w:val="005A00F7"/>
    <w:rsid w:val="005A3D25"/>
    <w:rsid w:val="005C3925"/>
    <w:rsid w:val="005C6E64"/>
    <w:rsid w:val="005D47D6"/>
    <w:rsid w:val="005E0089"/>
    <w:rsid w:val="005E21DA"/>
    <w:rsid w:val="005E2BA3"/>
    <w:rsid w:val="005E60BD"/>
    <w:rsid w:val="005F14AC"/>
    <w:rsid w:val="005F3786"/>
    <w:rsid w:val="005F3B43"/>
    <w:rsid w:val="005F6C38"/>
    <w:rsid w:val="00601CD1"/>
    <w:rsid w:val="00612CB7"/>
    <w:rsid w:val="00615182"/>
    <w:rsid w:val="006207A3"/>
    <w:rsid w:val="00632603"/>
    <w:rsid w:val="00637BCF"/>
    <w:rsid w:val="006500A6"/>
    <w:rsid w:val="00657BEC"/>
    <w:rsid w:val="006810BB"/>
    <w:rsid w:val="006A3B5C"/>
    <w:rsid w:val="006A578C"/>
    <w:rsid w:val="006B3AF2"/>
    <w:rsid w:val="006B7577"/>
    <w:rsid w:val="006C3139"/>
    <w:rsid w:val="006C74AE"/>
    <w:rsid w:val="006D705E"/>
    <w:rsid w:val="006E2D77"/>
    <w:rsid w:val="006F1B06"/>
    <w:rsid w:val="006F4599"/>
    <w:rsid w:val="00702088"/>
    <w:rsid w:val="00706F4D"/>
    <w:rsid w:val="00711E08"/>
    <w:rsid w:val="0071711E"/>
    <w:rsid w:val="007343EE"/>
    <w:rsid w:val="00736B10"/>
    <w:rsid w:val="0074287E"/>
    <w:rsid w:val="007445F4"/>
    <w:rsid w:val="00746E9A"/>
    <w:rsid w:val="00751348"/>
    <w:rsid w:val="00762E7E"/>
    <w:rsid w:val="00764DF1"/>
    <w:rsid w:val="00767B8C"/>
    <w:rsid w:val="007803FA"/>
    <w:rsid w:val="007A0E34"/>
    <w:rsid w:val="007A3710"/>
    <w:rsid w:val="007A6245"/>
    <w:rsid w:val="007B5F04"/>
    <w:rsid w:val="007D6FF6"/>
    <w:rsid w:val="007E4792"/>
    <w:rsid w:val="007E7235"/>
    <w:rsid w:val="007F5E2C"/>
    <w:rsid w:val="008246ED"/>
    <w:rsid w:val="00846D9B"/>
    <w:rsid w:val="0085598D"/>
    <w:rsid w:val="00866867"/>
    <w:rsid w:val="00867C0A"/>
    <w:rsid w:val="00874EAD"/>
    <w:rsid w:val="00882F37"/>
    <w:rsid w:val="008850D6"/>
    <w:rsid w:val="00890275"/>
    <w:rsid w:val="00891D2F"/>
    <w:rsid w:val="008933B2"/>
    <w:rsid w:val="008A7A60"/>
    <w:rsid w:val="008B2BE4"/>
    <w:rsid w:val="008B3E8F"/>
    <w:rsid w:val="008B58EE"/>
    <w:rsid w:val="008C325D"/>
    <w:rsid w:val="00914ED4"/>
    <w:rsid w:val="0091529C"/>
    <w:rsid w:val="00920A8F"/>
    <w:rsid w:val="00937372"/>
    <w:rsid w:val="00955F7C"/>
    <w:rsid w:val="00964C01"/>
    <w:rsid w:val="009744D0"/>
    <w:rsid w:val="00976296"/>
    <w:rsid w:val="00994BAE"/>
    <w:rsid w:val="009C789D"/>
    <w:rsid w:val="009E2732"/>
    <w:rsid w:val="009F591F"/>
    <w:rsid w:val="009F5FF3"/>
    <w:rsid w:val="00A030C1"/>
    <w:rsid w:val="00A04568"/>
    <w:rsid w:val="00A15EF1"/>
    <w:rsid w:val="00A206E5"/>
    <w:rsid w:val="00A50693"/>
    <w:rsid w:val="00A568B0"/>
    <w:rsid w:val="00A6537A"/>
    <w:rsid w:val="00A6560B"/>
    <w:rsid w:val="00A67C88"/>
    <w:rsid w:val="00A741C0"/>
    <w:rsid w:val="00A76174"/>
    <w:rsid w:val="00A84C35"/>
    <w:rsid w:val="00AA11C9"/>
    <w:rsid w:val="00AA3662"/>
    <w:rsid w:val="00AD5C8D"/>
    <w:rsid w:val="00AF1304"/>
    <w:rsid w:val="00AF790A"/>
    <w:rsid w:val="00B035EF"/>
    <w:rsid w:val="00B17A39"/>
    <w:rsid w:val="00B2031B"/>
    <w:rsid w:val="00B22F61"/>
    <w:rsid w:val="00B25199"/>
    <w:rsid w:val="00B32DFE"/>
    <w:rsid w:val="00B3651C"/>
    <w:rsid w:val="00B76A1E"/>
    <w:rsid w:val="00B81F5D"/>
    <w:rsid w:val="00B83D80"/>
    <w:rsid w:val="00B9133C"/>
    <w:rsid w:val="00BA1037"/>
    <w:rsid w:val="00BA620A"/>
    <w:rsid w:val="00BA6F96"/>
    <w:rsid w:val="00BF6C6A"/>
    <w:rsid w:val="00BF7A25"/>
    <w:rsid w:val="00C0269B"/>
    <w:rsid w:val="00C031C6"/>
    <w:rsid w:val="00C1591B"/>
    <w:rsid w:val="00C15A6D"/>
    <w:rsid w:val="00C212E6"/>
    <w:rsid w:val="00C307F7"/>
    <w:rsid w:val="00C418F0"/>
    <w:rsid w:val="00C428A8"/>
    <w:rsid w:val="00C4590D"/>
    <w:rsid w:val="00C478FD"/>
    <w:rsid w:val="00C656FE"/>
    <w:rsid w:val="00C66F24"/>
    <w:rsid w:val="00C823FF"/>
    <w:rsid w:val="00C83B9B"/>
    <w:rsid w:val="00C92B6F"/>
    <w:rsid w:val="00CA0B6A"/>
    <w:rsid w:val="00CA60B1"/>
    <w:rsid w:val="00CC297E"/>
    <w:rsid w:val="00CC560F"/>
    <w:rsid w:val="00CE4648"/>
    <w:rsid w:val="00CF0FF6"/>
    <w:rsid w:val="00D163A7"/>
    <w:rsid w:val="00D24F11"/>
    <w:rsid w:val="00D34210"/>
    <w:rsid w:val="00D510FA"/>
    <w:rsid w:val="00D535E1"/>
    <w:rsid w:val="00D53A01"/>
    <w:rsid w:val="00D56C84"/>
    <w:rsid w:val="00D61F1B"/>
    <w:rsid w:val="00D62901"/>
    <w:rsid w:val="00D77C23"/>
    <w:rsid w:val="00D901FB"/>
    <w:rsid w:val="00D93A04"/>
    <w:rsid w:val="00DB4275"/>
    <w:rsid w:val="00DC31D1"/>
    <w:rsid w:val="00DF5E72"/>
    <w:rsid w:val="00DF62BD"/>
    <w:rsid w:val="00E12D8D"/>
    <w:rsid w:val="00E23654"/>
    <w:rsid w:val="00E34E94"/>
    <w:rsid w:val="00E4254B"/>
    <w:rsid w:val="00E46F7C"/>
    <w:rsid w:val="00E47C9A"/>
    <w:rsid w:val="00E62632"/>
    <w:rsid w:val="00E636CC"/>
    <w:rsid w:val="00E705C7"/>
    <w:rsid w:val="00E851E2"/>
    <w:rsid w:val="00E9519B"/>
    <w:rsid w:val="00E958EF"/>
    <w:rsid w:val="00EA10EB"/>
    <w:rsid w:val="00EA1A4F"/>
    <w:rsid w:val="00EA2DC7"/>
    <w:rsid w:val="00EA57D1"/>
    <w:rsid w:val="00EC3B3E"/>
    <w:rsid w:val="00EC5B82"/>
    <w:rsid w:val="00ED41D4"/>
    <w:rsid w:val="00ED4F0D"/>
    <w:rsid w:val="00EF03BC"/>
    <w:rsid w:val="00F16B98"/>
    <w:rsid w:val="00F5028D"/>
    <w:rsid w:val="00F524BF"/>
    <w:rsid w:val="00F554AE"/>
    <w:rsid w:val="00F6217B"/>
    <w:rsid w:val="00F90274"/>
    <w:rsid w:val="00F91FA4"/>
    <w:rsid w:val="00F92652"/>
    <w:rsid w:val="00F93368"/>
    <w:rsid w:val="00FD4694"/>
    <w:rsid w:val="00FE76D6"/>
    <w:rsid w:val="00FF641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4C11F"/>
  <w15:chartTrackingRefBased/>
  <w15:docId w15:val="{81530AF9-7FD9-44AB-9EC9-8E109475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2C"/>
  </w:style>
  <w:style w:type="paragraph" w:styleId="Footer">
    <w:name w:val="footer"/>
    <w:basedOn w:val="Normal"/>
    <w:link w:val="FooterChar"/>
    <w:uiPriority w:val="99"/>
    <w:unhideWhenUsed/>
    <w:rsid w:val="000E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2C"/>
  </w:style>
  <w:style w:type="table" w:styleId="TableGrid">
    <w:name w:val="Table Grid"/>
    <w:basedOn w:val="TableNormal"/>
    <w:uiPriority w:val="39"/>
    <w:rsid w:val="0062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31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C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1037"/>
    <w:rPr>
      <w:color w:val="808080"/>
    </w:rPr>
  </w:style>
  <w:style w:type="paragraph" w:styleId="ListParagraph">
    <w:name w:val="List Paragraph"/>
    <w:basedOn w:val="Normal"/>
    <w:uiPriority w:val="34"/>
    <w:qFormat/>
    <w:rsid w:val="004A795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76A1E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B76A1E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B83D80"/>
    <w:rPr>
      <w:rFonts w:ascii="Calibri" w:hAnsi="Calibri"/>
      <w:b/>
      <w:color w:val="000000" w:themeColor="text1"/>
      <w:sz w:val="52"/>
    </w:rPr>
  </w:style>
  <w:style w:type="character" w:customStyle="1" w:styleId="fontstyle01">
    <w:name w:val="fontstyle01"/>
    <w:basedOn w:val="DefaultParagraphFont"/>
    <w:rsid w:val="00B22F61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3BC0-49D9-4428-9AF7-8E062D17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Vjollca Qestaj</cp:lastModifiedBy>
  <cp:revision>16</cp:revision>
  <cp:lastPrinted>2022-07-20T07:54:00Z</cp:lastPrinted>
  <dcterms:created xsi:type="dcterms:W3CDTF">2022-03-04T07:22:00Z</dcterms:created>
  <dcterms:modified xsi:type="dcterms:W3CDTF">2023-04-04T06:10:00Z</dcterms:modified>
</cp:coreProperties>
</file>