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41ED" w14:textId="3D60E1BC" w:rsidR="00F6632B" w:rsidRPr="00F6632B" w:rsidRDefault="00A64DAB" w:rsidP="00F6632B">
      <w:pPr>
        <w:jc w:val="center"/>
        <w:rPr>
          <w:b/>
          <w:i/>
        </w:rPr>
      </w:pPr>
      <w:r>
        <w:rPr>
          <w:b/>
          <w:i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F0419A2" wp14:editId="542959A8">
            <wp:simplePos x="0" y="0"/>
            <wp:positionH relativeFrom="column">
              <wp:posOffset>4982210</wp:posOffset>
            </wp:positionH>
            <wp:positionV relativeFrom="paragraph">
              <wp:posOffset>9525</wp:posOffset>
            </wp:positionV>
            <wp:extent cx="702310" cy="828675"/>
            <wp:effectExtent l="19050" t="0" r="2540" b="0"/>
            <wp:wrapNone/>
            <wp:docPr id="2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365">
        <w:rPr>
          <w:b/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751C9B3" wp14:editId="415512D4">
            <wp:simplePos x="0" y="0"/>
            <wp:positionH relativeFrom="column">
              <wp:posOffset>-352425</wp:posOffset>
            </wp:positionH>
            <wp:positionV relativeFrom="paragraph">
              <wp:posOffset>-95250</wp:posOffset>
            </wp:positionV>
            <wp:extent cx="809625" cy="914400"/>
            <wp:effectExtent l="19050" t="0" r="9525" b="0"/>
            <wp:wrapSquare wrapText="bothSides"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0AF997" w14:textId="77777777" w:rsidR="00F6632B" w:rsidRPr="00F6632B" w:rsidRDefault="00F6632B" w:rsidP="00F6632B">
      <w:pPr>
        <w:jc w:val="center"/>
        <w:rPr>
          <w:b/>
          <w:i/>
        </w:rPr>
      </w:pPr>
    </w:p>
    <w:p w14:paraId="7415DD2F" w14:textId="77777777" w:rsidR="00F6632B" w:rsidRPr="00F6632B" w:rsidRDefault="00F6632B" w:rsidP="00F6632B">
      <w:pPr>
        <w:jc w:val="center"/>
        <w:rPr>
          <w:b/>
          <w:i/>
        </w:rPr>
      </w:pPr>
    </w:p>
    <w:p w14:paraId="05D35149" w14:textId="77777777" w:rsidR="00F6632B" w:rsidRPr="00F6632B" w:rsidRDefault="00F6632B" w:rsidP="00F6632B">
      <w:pPr>
        <w:jc w:val="center"/>
        <w:rPr>
          <w:b/>
          <w:i/>
        </w:rPr>
      </w:pPr>
    </w:p>
    <w:p w14:paraId="16E1FEB7" w14:textId="77777777" w:rsidR="005B3365" w:rsidRPr="00A64DAB" w:rsidRDefault="005B3365" w:rsidP="005B3365">
      <w:pPr>
        <w:rPr>
          <w:rFonts w:ascii="Book Antiqua" w:hAnsi="Book Antiqua"/>
          <w:b/>
          <w:smallCaps/>
          <w:sz w:val="22"/>
          <w:szCs w:val="22"/>
        </w:rPr>
      </w:pPr>
      <w:r w:rsidRPr="00A64DAB">
        <w:rPr>
          <w:rFonts w:ascii="Book Antiqua" w:hAnsi="Book Antiqua"/>
          <w:b/>
          <w:smallCaps/>
          <w:sz w:val="22"/>
          <w:szCs w:val="22"/>
        </w:rPr>
        <w:t>Republika e Kosovës – Republika Kosova – Republic of Kosova</w:t>
      </w:r>
    </w:p>
    <w:p w14:paraId="76F577DC" w14:textId="77777777" w:rsidR="005B3365" w:rsidRPr="00A64DAB" w:rsidRDefault="005B3365" w:rsidP="005B3365">
      <w:pPr>
        <w:rPr>
          <w:rFonts w:ascii="Book Antiqua" w:hAnsi="Book Antiqua"/>
          <w:b/>
          <w:iCs/>
          <w:sz w:val="22"/>
          <w:szCs w:val="22"/>
        </w:rPr>
      </w:pPr>
      <w:r w:rsidRPr="00A64DAB">
        <w:rPr>
          <w:rFonts w:ascii="Book Antiqua" w:hAnsi="Book Antiqua"/>
          <w:b/>
          <w:iCs/>
          <w:sz w:val="22"/>
          <w:szCs w:val="22"/>
        </w:rPr>
        <w:t xml:space="preserve">     Kuvendi Komunal –  JUNIK - </w:t>
      </w:r>
      <w:r w:rsidRPr="00A64DAB">
        <w:rPr>
          <w:rFonts w:ascii="Book Antiqua" w:hAnsi="Book Antiqua"/>
          <w:b/>
          <w:sz w:val="22"/>
          <w:szCs w:val="22"/>
        </w:rPr>
        <w:t xml:space="preserve">Skupština Opštine </w:t>
      </w:r>
      <w:r w:rsidRPr="00A64DAB">
        <w:rPr>
          <w:rFonts w:ascii="Book Antiqua" w:hAnsi="Book Antiqua"/>
          <w:b/>
          <w:iCs/>
          <w:sz w:val="22"/>
          <w:szCs w:val="22"/>
        </w:rPr>
        <w:t xml:space="preserve">– </w:t>
      </w:r>
      <w:r w:rsidRPr="00A64DAB">
        <w:rPr>
          <w:rFonts w:ascii="Book Antiqua" w:hAnsi="Book Antiqua"/>
          <w:b/>
          <w:sz w:val="22"/>
          <w:szCs w:val="22"/>
        </w:rPr>
        <w:t>Municipal Assambly</w:t>
      </w:r>
    </w:p>
    <w:p w14:paraId="42043AC4" w14:textId="77777777" w:rsidR="00F6632B" w:rsidRPr="00F6632B" w:rsidRDefault="005B3365" w:rsidP="005B3365">
      <w:pPr>
        <w:jc w:val="center"/>
        <w:rPr>
          <w:b/>
          <w:i/>
        </w:rPr>
      </w:pPr>
      <w:r w:rsidRPr="004D41BC">
        <w:t>______________________________________________</w:t>
      </w:r>
      <w:r>
        <w:t>________________________</w:t>
      </w:r>
    </w:p>
    <w:p w14:paraId="374F572E" w14:textId="77777777" w:rsidR="00F6632B" w:rsidRPr="00F6632B" w:rsidRDefault="00F6632B" w:rsidP="00F6632B">
      <w:pPr>
        <w:jc w:val="center"/>
        <w:rPr>
          <w:b/>
          <w:i/>
        </w:rPr>
      </w:pPr>
    </w:p>
    <w:p w14:paraId="79D061B7" w14:textId="77777777" w:rsidR="00F6632B" w:rsidRPr="00F6632B" w:rsidRDefault="00F6632B" w:rsidP="00F6632B">
      <w:pPr>
        <w:jc w:val="center"/>
        <w:rPr>
          <w:b/>
          <w:i/>
        </w:rPr>
      </w:pPr>
    </w:p>
    <w:p w14:paraId="4A4199CC" w14:textId="77777777" w:rsidR="00F6632B" w:rsidRPr="00F6632B" w:rsidRDefault="00F6632B" w:rsidP="00F6632B">
      <w:pPr>
        <w:jc w:val="center"/>
        <w:rPr>
          <w:b/>
          <w:i/>
        </w:rPr>
      </w:pPr>
    </w:p>
    <w:p w14:paraId="51B60BBD" w14:textId="77777777" w:rsidR="00F6632B" w:rsidRPr="00F6632B" w:rsidRDefault="00F6632B" w:rsidP="00F6632B">
      <w:pPr>
        <w:jc w:val="center"/>
        <w:rPr>
          <w:b/>
          <w:i/>
        </w:rPr>
      </w:pPr>
    </w:p>
    <w:p w14:paraId="4FED2953" w14:textId="77777777" w:rsidR="00F6632B" w:rsidRDefault="00F6632B" w:rsidP="00F6632B">
      <w:pPr>
        <w:jc w:val="center"/>
        <w:rPr>
          <w:b/>
          <w:i/>
        </w:rPr>
      </w:pPr>
    </w:p>
    <w:p w14:paraId="585742EC" w14:textId="77777777" w:rsidR="00F6632B" w:rsidRDefault="00F6632B" w:rsidP="00F6632B">
      <w:pPr>
        <w:jc w:val="center"/>
        <w:rPr>
          <w:b/>
          <w:i/>
        </w:rPr>
      </w:pPr>
    </w:p>
    <w:p w14:paraId="2AA5FF39" w14:textId="77777777" w:rsidR="00E66F99" w:rsidRPr="00F6632B" w:rsidRDefault="00E66F99"/>
    <w:p w14:paraId="3D3CEC7F" w14:textId="77777777" w:rsidR="00F6632B" w:rsidRPr="00F6632B" w:rsidRDefault="00F6632B"/>
    <w:p w14:paraId="580AA822" w14:textId="77777777" w:rsidR="00F6632B" w:rsidRPr="00F6632B" w:rsidRDefault="00F6632B"/>
    <w:p w14:paraId="2BE117CA" w14:textId="77777777" w:rsidR="00F6632B" w:rsidRPr="00F6632B" w:rsidRDefault="00F6632B"/>
    <w:p w14:paraId="755A6863" w14:textId="77777777" w:rsidR="00F6632B" w:rsidRPr="00F6632B" w:rsidRDefault="00F6632B"/>
    <w:p w14:paraId="28638D29" w14:textId="77777777" w:rsidR="00F6632B" w:rsidRPr="00F6632B" w:rsidRDefault="00F6632B"/>
    <w:p w14:paraId="6F0A1313" w14:textId="52FFABD1" w:rsidR="00F6632B" w:rsidRPr="00DD3081" w:rsidRDefault="00DD3081" w:rsidP="00DD3081">
      <w:pPr>
        <w:jc w:val="center"/>
        <w:rPr>
          <w:b/>
          <w:bCs/>
          <w:sz w:val="36"/>
          <w:szCs w:val="36"/>
        </w:rPr>
      </w:pPr>
      <w:r w:rsidRPr="00DD3081">
        <w:rPr>
          <w:b/>
          <w:sz w:val="28"/>
          <w:szCs w:val="28"/>
        </w:rPr>
        <w:t>(PROJEKT)</w:t>
      </w:r>
      <w:r w:rsidR="00A64DAB">
        <w:rPr>
          <w:b/>
          <w:bCs/>
          <w:sz w:val="36"/>
          <w:szCs w:val="36"/>
        </w:rPr>
        <w:t xml:space="preserve"> </w:t>
      </w:r>
      <w:r w:rsidR="00E53F25" w:rsidRPr="00371EB2">
        <w:rPr>
          <w:b/>
          <w:bCs/>
          <w:sz w:val="36"/>
          <w:szCs w:val="36"/>
        </w:rPr>
        <w:t xml:space="preserve">RREGULLORE PËR TATIMIN </w:t>
      </w:r>
      <w:r>
        <w:rPr>
          <w:b/>
          <w:bCs/>
          <w:sz w:val="36"/>
          <w:szCs w:val="36"/>
        </w:rPr>
        <w:t>NË</w:t>
      </w:r>
      <w:r w:rsidR="00E53F25" w:rsidRPr="00371EB2">
        <w:rPr>
          <w:b/>
          <w:bCs/>
          <w:sz w:val="36"/>
          <w:szCs w:val="36"/>
          <w:lang w:val="de-DE"/>
        </w:rPr>
        <w:t xml:space="preserve"> PRONËN E PALUAJTSHME PËR VITIN 20</w:t>
      </w:r>
      <w:r w:rsidR="00A64DAB">
        <w:rPr>
          <w:b/>
          <w:bCs/>
          <w:sz w:val="36"/>
          <w:szCs w:val="36"/>
          <w:lang w:val="de-DE"/>
        </w:rPr>
        <w:t>2</w:t>
      </w:r>
      <w:r w:rsidR="00E2526C">
        <w:rPr>
          <w:b/>
          <w:bCs/>
          <w:sz w:val="36"/>
          <w:szCs w:val="36"/>
          <w:lang w:val="de-DE"/>
        </w:rPr>
        <w:t>0</w:t>
      </w:r>
      <w:bookmarkStart w:id="0" w:name="_GoBack"/>
      <w:bookmarkEnd w:id="0"/>
    </w:p>
    <w:p w14:paraId="708AAB7F" w14:textId="77777777" w:rsidR="00F6632B" w:rsidRPr="00F6632B" w:rsidRDefault="00F6632B" w:rsidP="00DD3081">
      <w:pPr>
        <w:jc w:val="center"/>
      </w:pPr>
    </w:p>
    <w:p w14:paraId="12E2210C" w14:textId="77777777" w:rsidR="00F6632B" w:rsidRPr="00F6632B" w:rsidRDefault="00F6632B" w:rsidP="00DD3081">
      <w:pPr>
        <w:jc w:val="center"/>
      </w:pPr>
    </w:p>
    <w:p w14:paraId="081A9138" w14:textId="77777777" w:rsidR="00F6632B" w:rsidRPr="00F6632B" w:rsidRDefault="00F6632B"/>
    <w:p w14:paraId="7E41CC3C" w14:textId="77777777" w:rsidR="00F6632B" w:rsidRPr="00F6632B" w:rsidRDefault="00F6632B"/>
    <w:p w14:paraId="3D451128" w14:textId="77777777" w:rsidR="00F6632B" w:rsidRPr="00F6632B" w:rsidRDefault="00F6632B"/>
    <w:p w14:paraId="1DB01302" w14:textId="77777777" w:rsidR="00E53F25" w:rsidRDefault="005B3365" w:rsidP="005B3365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                                               </w:t>
      </w:r>
    </w:p>
    <w:p w14:paraId="06D607A6" w14:textId="77777777" w:rsidR="00E53F25" w:rsidRDefault="00E53F25" w:rsidP="005B3365">
      <w:pPr>
        <w:rPr>
          <w:b/>
          <w:bCs/>
          <w:sz w:val="28"/>
          <w:szCs w:val="28"/>
          <w:lang w:val="de-DE"/>
        </w:rPr>
      </w:pPr>
    </w:p>
    <w:p w14:paraId="5BF02F90" w14:textId="6668D116" w:rsidR="00E53F25" w:rsidRDefault="00E53F25" w:rsidP="005B3365">
      <w:pPr>
        <w:rPr>
          <w:b/>
          <w:bCs/>
          <w:sz w:val="28"/>
          <w:szCs w:val="28"/>
          <w:lang w:val="de-DE"/>
        </w:rPr>
      </w:pPr>
    </w:p>
    <w:p w14:paraId="5E2A355F" w14:textId="144E6B6F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1F7C46B6" w14:textId="7DB16F3B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1B0536B4" w14:textId="32104C11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3642F641" w14:textId="41EDD96E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5CBB252E" w14:textId="128E35D9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74B47B07" w14:textId="4AE0BA65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2A5BA277" w14:textId="187466AE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4493E492" w14:textId="78B49A30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438C2BE2" w14:textId="737C4E19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02CCFC7D" w14:textId="0CFEEE00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410206FD" w14:textId="77777777" w:rsidR="00DD3081" w:rsidRDefault="00DD3081" w:rsidP="005B3365">
      <w:pPr>
        <w:rPr>
          <w:b/>
          <w:bCs/>
          <w:sz w:val="28"/>
          <w:szCs w:val="28"/>
          <w:lang w:val="de-DE"/>
        </w:rPr>
      </w:pPr>
    </w:p>
    <w:p w14:paraId="285D935C" w14:textId="77777777" w:rsidR="00E53F25" w:rsidRDefault="00E53F25" w:rsidP="005B3365">
      <w:pPr>
        <w:rPr>
          <w:b/>
          <w:bCs/>
          <w:sz w:val="28"/>
          <w:szCs w:val="28"/>
          <w:lang w:val="de-DE"/>
        </w:rPr>
      </w:pPr>
    </w:p>
    <w:p w14:paraId="28EB076A" w14:textId="77777777" w:rsidR="00E53F25" w:rsidRDefault="00E53F25" w:rsidP="005B3365">
      <w:pPr>
        <w:rPr>
          <w:b/>
          <w:bCs/>
          <w:sz w:val="28"/>
          <w:szCs w:val="28"/>
          <w:lang w:val="de-DE"/>
        </w:rPr>
      </w:pPr>
    </w:p>
    <w:p w14:paraId="5B8842ED" w14:textId="77777777" w:rsidR="00F6632B" w:rsidRDefault="005B3365" w:rsidP="0071733C">
      <w:pPr>
        <w:jc w:val="center"/>
        <w:rPr>
          <w:b/>
          <w:bCs/>
          <w:sz w:val="28"/>
          <w:szCs w:val="28"/>
          <w:lang w:val="de-DE"/>
        </w:rPr>
      </w:pPr>
      <w:r w:rsidRPr="005B3365">
        <w:rPr>
          <w:b/>
          <w:bCs/>
          <w:sz w:val="28"/>
          <w:szCs w:val="28"/>
          <w:lang w:val="de-DE"/>
        </w:rPr>
        <w:t>Komuna Junik</w:t>
      </w:r>
    </w:p>
    <w:p w14:paraId="157C5AA3" w14:textId="031EE850" w:rsidR="005B3365" w:rsidRPr="00371EB2" w:rsidRDefault="00A64DAB" w:rsidP="0071733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Shtator</w:t>
      </w:r>
      <w:r w:rsidR="005B3365">
        <w:rPr>
          <w:sz w:val="28"/>
          <w:szCs w:val="28"/>
        </w:rPr>
        <w:t>,</w:t>
      </w:r>
      <w:r w:rsidR="005B3365" w:rsidRPr="00371EB2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</w:p>
    <w:p w14:paraId="5EADDF34" w14:textId="77777777" w:rsidR="005B3365" w:rsidRPr="005B3365" w:rsidRDefault="005B3365" w:rsidP="00F6632B">
      <w:pPr>
        <w:jc w:val="center"/>
        <w:rPr>
          <w:b/>
          <w:bCs/>
          <w:sz w:val="28"/>
          <w:szCs w:val="28"/>
          <w:lang w:val="de-DE"/>
        </w:rPr>
      </w:pPr>
    </w:p>
    <w:p w14:paraId="4F58AC60" w14:textId="24600F5E" w:rsidR="005B3365" w:rsidRPr="00C70FEE" w:rsidRDefault="00F6632B" w:rsidP="005B3365">
      <w:pPr>
        <w:jc w:val="both"/>
      </w:pPr>
      <w:r w:rsidRPr="00F6632B">
        <w:lastRenderedPageBreak/>
        <w:t xml:space="preserve">Në mbështetje </w:t>
      </w:r>
      <w:r w:rsidR="00B32F7D">
        <w:t xml:space="preserve">të Ligjit Nr. 03/L-204, </w:t>
      </w:r>
      <w:r w:rsidRPr="00F6632B">
        <w:t>të Ligjit Nr. 06/L-005 për T</w:t>
      </w:r>
      <w:r w:rsidR="00BC01C1">
        <w:t xml:space="preserve">atimin në Pronën e Paluajtshme </w:t>
      </w:r>
      <w:r w:rsidRPr="00F6632B">
        <w:t>neni</w:t>
      </w:r>
      <w:r w:rsidR="005B3365">
        <w:t xml:space="preserve">t 9, </w:t>
      </w:r>
      <w:r w:rsidR="00B32F7D">
        <w:t>të Ligjit Nr. 03/L-040 për Vetëqeverisje L</w:t>
      </w:r>
      <w:r w:rsidRPr="00F6632B">
        <w:t>okale,</w:t>
      </w:r>
      <w:r w:rsidR="005B3365" w:rsidRPr="005B3365">
        <w:t xml:space="preserve"> </w:t>
      </w:r>
      <w:r w:rsidR="005B3365" w:rsidRPr="00C70FEE">
        <w:t>nenit 12.2 pika c</w:t>
      </w:r>
      <w:r w:rsidR="005B3365">
        <w:t xml:space="preserve">, si </w:t>
      </w:r>
      <w:r w:rsidR="005B3365" w:rsidRPr="00C70FEE">
        <w:t>dhe Statutit t</w:t>
      </w:r>
      <w:r w:rsidR="005B3365">
        <w:t>ë</w:t>
      </w:r>
      <w:r w:rsidR="005B3365" w:rsidRPr="00C70FEE">
        <w:t xml:space="preserve"> Komunës neni 20</w:t>
      </w:r>
      <w:r w:rsidR="005B3365">
        <w:t>,</w:t>
      </w:r>
      <w:r w:rsidR="005B3365" w:rsidRPr="00C70FEE">
        <w:t xml:space="preserve"> Kuvendi Komunal i Junikut në mbledhjen e vet të mbajtur m</w:t>
      </w:r>
      <w:r w:rsidR="005B3365">
        <w:t>ë</w:t>
      </w:r>
      <w:r w:rsidR="005B3365" w:rsidRPr="00C70FEE">
        <w:t xml:space="preserve"> datë: </w:t>
      </w:r>
      <w:r w:rsidR="00E07F20">
        <w:t>00.00.0000</w:t>
      </w:r>
      <w:r w:rsidR="005B3365" w:rsidRPr="00C70FEE">
        <w:t xml:space="preserve"> aprovon këtë:</w:t>
      </w:r>
    </w:p>
    <w:p w14:paraId="17D9BA97" w14:textId="77777777" w:rsidR="00F6632B" w:rsidRDefault="00F6632B" w:rsidP="00F6632B">
      <w:pPr>
        <w:jc w:val="both"/>
      </w:pPr>
    </w:p>
    <w:p w14:paraId="16D7F2EC" w14:textId="77777777" w:rsidR="00F6632B" w:rsidRPr="00F6632B" w:rsidRDefault="00F6632B" w:rsidP="00F6632B">
      <w:pPr>
        <w:jc w:val="both"/>
      </w:pPr>
    </w:p>
    <w:p w14:paraId="6AF3C2F4" w14:textId="21E54B8E" w:rsidR="00F6632B" w:rsidRDefault="00F6632B" w:rsidP="00DD3081">
      <w:pPr>
        <w:pStyle w:val="Heading1"/>
        <w:rPr>
          <w:sz w:val="24"/>
        </w:rPr>
      </w:pPr>
      <w:r w:rsidRPr="00A7535C">
        <w:rPr>
          <w:sz w:val="24"/>
        </w:rPr>
        <w:t>RREGULLORE P</w:t>
      </w:r>
      <w:r w:rsidR="000A7BBB">
        <w:rPr>
          <w:sz w:val="24"/>
        </w:rPr>
        <w:t>Ë</w:t>
      </w:r>
      <w:r w:rsidRPr="00A7535C">
        <w:rPr>
          <w:sz w:val="24"/>
        </w:rPr>
        <w:t>R TATIMIN NË PRONËN E PALUAJTSHME</w:t>
      </w:r>
      <w:r w:rsidR="00DD3081">
        <w:rPr>
          <w:sz w:val="24"/>
        </w:rPr>
        <w:t xml:space="preserve"> PËR VITIN 2020</w:t>
      </w:r>
    </w:p>
    <w:p w14:paraId="74905003" w14:textId="5F5A8397" w:rsidR="00DD3081" w:rsidRDefault="00DD3081" w:rsidP="00DD3081"/>
    <w:p w14:paraId="2E77257A" w14:textId="13FFC109" w:rsidR="00DD3081" w:rsidRDefault="00DD3081" w:rsidP="00DD3081"/>
    <w:p w14:paraId="559D28FF" w14:textId="77777777" w:rsidR="00DD3081" w:rsidRPr="00DD3081" w:rsidRDefault="00DD3081" w:rsidP="00DD3081"/>
    <w:p w14:paraId="248AEFDF" w14:textId="77777777" w:rsidR="00F6632B" w:rsidRPr="00F6632B" w:rsidRDefault="00F6632B" w:rsidP="00F6632B">
      <w:pPr>
        <w:jc w:val="both"/>
      </w:pPr>
    </w:p>
    <w:p w14:paraId="012100C7" w14:textId="77777777" w:rsidR="00F6632B" w:rsidRDefault="00F6632B" w:rsidP="00F6632B">
      <w:pPr>
        <w:jc w:val="center"/>
        <w:rPr>
          <w:b/>
          <w:bCs/>
        </w:rPr>
      </w:pPr>
      <w:r>
        <w:rPr>
          <w:b/>
          <w:bCs/>
        </w:rPr>
        <w:t>Neni 1</w:t>
      </w:r>
    </w:p>
    <w:p w14:paraId="6A277FB3" w14:textId="77777777" w:rsidR="00F6632B" w:rsidRPr="00F6632B" w:rsidRDefault="00F6632B" w:rsidP="00F6632B">
      <w:pPr>
        <w:jc w:val="center"/>
        <w:rPr>
          <w:b/>
          <w:bCs/>
        </w:rPr>
      </w:pPr>
      <w:r>
        <w:rPr>
          <w:b/>
          <w:bCs/>
        </w:rPr>
        <w:t>Baza Tatimore</w:t>
      </w:r>
    </w:p>
    <w:p w14:paraId="085AD2B8" w14:textId="77777777" w:rsidR="00F6632B" w:rsidRPr="00F6632B" w:rsidRDefault="00F6632B" w:rsidP="00F6632B">
      <w:pPr>
        <w:jc w:val="both"/>
        <w:rPr>
          <w:b/>
          <w:bCs/>
        </w:rPr>
      </w:pPr>
    </w:p>
    <w:p w14:paraId="1F528FDF" w14:textId="34C6608C" w:rsidR="00F6632B" w:rsidRPr="00F6632B" w:rsidRDefault="003C72CA" w:rsidP="00F6632B">
      <w:pPr>
        <w:jc w:val="both"/>
      </w:pPr>
      <w:r>
        <w:rPr>
          <w:bCs/>
        </w:rPr>
        <w:t>Për vitin 20</w:t>
      </w:r>
      <w:r w:rsidR="00A64DAB">
        <w:rPr>
          <w:bCs/>
        </w:rPr>
        <w:t>20</w:t>
      </w:r>
      <w:r>
        <w:rPr>
          <w:bCs/>
        </w:rPr>
        <w:t xml:space="preserve"> </w:t>
      </w:r>
      <w:r w:rsidR="00124A77">
        <w:rPr>
          <w:bCs/>
        </w:rPr>
        <w:t xml:space="preserve">zonat tatimore dhe nivelet e vlerave </w:t>
      </w:r>
      <w:r w:rsidR="0059138A">
        <w:rPr>
          <w:bCs/>
        </w:rPr>
        <w:t xml:space="preserve">për </w:t>
      </w:r>
      <w:r w:rsidR="000D5955">
        <w:rPr>
          <w:bCs/>
        </w:rPr>
        <w:t>m</w:t>
      </w:r>
      <w:r w:rsidR="0059138A" w:rsidRPr="0059138A">
        <w:rPr>
          <w:bCs/>
          <w:vertAlign w:val="superscript"/>
        </w:rPr>
        <w:t>2</w:t>
      </w:r>
      <w:r w:rsidR="0059138A">
        <w:rPr>
          <w:bCs/>
        </w:rPr>
        <w:t xml:space="preserve"> </w:t>
      </w:r>
      <w:r w:rsidR="00F6632B" w:rsidRPr="00F6632B">
        <w:t xml:space="preserve">në </w:t>
      </w:r>
      <w:r w:rsidR="00F6632B">
        <w:t>K</w:t>
      </w:r>
      <w:r w:rsidR="00F6632B" w:rsidRPr="00F6632B">
        <w:t xml:space="preserve">omunën e </w:t>
      </w:r>
      <w:r w:rsidR="000D5955">
        <w:t xml:space="preserve">Junikut </w:t>
      </w:r>
      <w:r w:rsidR="00124A77">
        <w:t>caktohen</w:t>
      </w:r>
      <w:r w:rsidR="00F6632B" w:rsidRPr="00F6632B">
        <w:t xml:space="preserve"> si </w:t>
      </w:r>
      <w:r w:rsidR="00F6632B">
        <w:t>vijon</w:t>
      </w:r>
      <w:r w:rsidR="00F6632B" w:rsidRPr="00F6632B">
        <w:t>:</w:t>
      </w:r>
    </w:p>
    <w:p w14:paraId="3D662C3D" w14:textId="77777777" w:rsidR="00F6632B" w:rsidRDefault="00F6632B" w:rsidP="00F6632B">
      <w:pPr>
        <w:jc w:val="both"/>
      </w:pPr>
    </w:p>
    <w:p w14:paraId="13BBEBEA" w14:textId="77777777" w:rsidR="000D5955" w:rsidRPr="00F6632B" w:rsidRDefault="000D5955" w:rsidP="00F6632B">
      <w:pPr>
        <w:jc w:val="both"/>
      </w:pPr>
      <w:r>
        <w:t xml:space="preserve">Tabela 1: </w:t>
      </w:r>
      <w:r w:rsidRPr="00C70FEE">
        <w:rPr>
          <w:bCs/>
        </w:rPr>
        <w:t>Zonat tatimore në bazë të vlerës së tregut në m²</w:t>
      </w:r>
    </w:p>
    <w:p w14:paraId="2B563BFD" w14:textId="77777777" w:rsidR="00F6632B" w:rsidRPr="00F6632B" w:rsidRDefault="00F6632B" w:rsidP="00F6632B">
      <w:pPr>
        <w:ind w:left="720"/>
        <w:rPr>
          <w:bCs/>
        </w:rPr>
      </w:pPr>
    </w:p>
    <w:tbl>
      <w:tblPr>
        <w:tblW w:w="9204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960"/>
        <w:gridCol w:w="930"/>
        <w:gridCol w:w="990"/>
        <w:gridCol w:w="900"/>
        <w:gridCol w:w="991"/>
      </w:tblGrid>
      <w:tr w:rsidR="00C80777" w:rsidRPr="00F6632B" w14:paraId="40433F54" w14:textId="77777777" w:rsidTr="00480A9A">
        <w:trPr>
          <w:trHeight w:val="271"/>
        </w:trPr>
        <w:tc>
          <w:tcPr>
            <w:tcW w:w="4433" w:type="dxa"/>
            <w:vMerge w:val="restart"/>
            <w:vAlign w:val="center"/>
          </w:tcPr>
          <w:p w14:paraId="2648136E" w14:textId="77777777" w:rsidR="00C80777" w:rsidRPr="00F6632B" w:rsidRDefault="00C80777" w:rsidP="00480A9A">
            <w:pPr>
              <w:pStyle w:val="BodyText2"/>
              <w:jc w:val="left"/>
              <w:rPr>
                <w:b/>
                <w:bCs/>
                <w:i w:val="0"/>
              </w:rPr>
            </w:pPr>
            <w:r w:rsidRPr="00F6632B">
              <w:rPr>
                <w:b/>
                <w:bCs/>
                <w:i w:val="0"/>
              </w:rPr>
              <w:t xml:space="preserve">Kategoria e </w:t>
            </w:r>
            <w:r>
              <w:rPr>
                <w:b/>
                <w:bCs/>
                <w:i w:val="0"/>
              </w:rPr>
              <w:t>Vlerës</w:t>
            </w:r>
          </w:p>
        </w:tc>
        <w:tc>
          <w:tcPr>
            <w:tcW w:w="4771" w:type="dxa"/>
            <w:gridSpan w:val="5"/>
          </w:tcPr>
          <w:p w14:paraId="361E377B" w14:textId="77777777" w:rsidR="00C80777" w:rsidRPr="00F6632B" w:rsidRDefault="00C80777" w:rsidP="00480A9A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  <w:r>
              <w:rPr>
                <w:b/>
                <w:bCs/>
                <w:i w:val="0"/>
                <w:lang w:val="it-IT"/>
              </w:rPr>
              <w:t>Nivelet e vlerave për m</w:t>
            </w:r>
            <w:r w:rsidRPr="00D03962">
              <w:rPr>
                <w:b/>
                <w:bCs/>
                <w:i w:val="0"/>
                <w:vertAlign w:val="superscript"/>
                <w:lang w:val="it-IT"/>
              </w:rPr>
              <w:t>2</w:t>
            </w:r>
          </w:p>
        </w:tc>
      </w:tr>
      <w:tr w:rsidR="00C80777" w:rsidRPr="00F6632B" w14:paraId="31573ABF" w14:textId="77777777" w:rsidTr="00480A9A">
        <w:trPr>
          <w:trHeight w:val="144"/>
        </w:trPr>
        <w:tc>
          <w:tcPr>
            <w:tcW w:w="4433" w:type="dxa"/>
            <w:vMerge/>
            <w:vAlign w:val="center"/>
          </w:tcPr>
          <w:p w14:paraId="6EE14497" w14:textId="77777777" w:rsidR="00C80777" w:rsidRPr="00F6632B" w:rsidRDefault="00C80777" w:rsidP="00480A9A">
            <w:pPr>
              <w:pStyle w:val="BodyText2"/>
              <w:jc w:val="left"/>
              <w:rPr>
                <w:b/>
                <w:bCs/>
                <w:i w:val="0"/>
              </w:rPr>
            </w:pPr>
          </w:p>
        </w:tc>
        <w:tc>
          <w:tcPr>
            <w:tcW w:w="960" w:type="dxa"/>
          </w:tcPr>
          <w:p w14:paraId="53115535" w14:textId="77777777" w:rsidR="00C80777" w:rsidRDefault="00C80777" w:rsidP="00480A9A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</w:p>
          <w:p w14:paraId="5AFEB1F0" w14:textId="77777777" w:rsidR="00C80777" w:rsidRPr="00D03962" w:rsidRDefault="00C80777" w:rsidP="00480A9A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>
              <w:rPr>
                <w:b/>
                <w:bCs/>
                <w:i w:val="0"/>
                <w:sz w:val="20"/>
                <w:szCs w:val="20"/>
                <w:lang w:val="it-IT"/>
              </w:rPr>
              <w:t>I</w:t>
            </w:r>
          </w:p>
        </w:tc>
        <w:tc>
          <w:tcPr>
            <w:tcW w:w="930" w:type="dxa"/>
          </w:tcPr>
          <w:p w14:paraId="77FD1C4D" w14:textId="77777777" w:rsidR="00C80777" w:rsidRDefault="00C80777" w:rsidP="00480A9A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>Zona</w:t>
            </w:r>
          </w:p>
          <w:p w14:paraId="4433A730" w14:textId="77777777" w:rsidR="00C80777" w:rsidRPr="00D03962" w:rsidRDefault="00C80777" w:rsidP="00480A9A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i w:val="0"/>
                <w:sz w:val="20"/>
                <w:szCs w:val="20"/>
                <w:lang w:val="it-IT"/>
              </w:rPr>
              <w:t>I-A</w:t>
            </w:r>
          </w:p>
        </w:tc>
        <w:tc>
          <w:tcPr>
            <w:tcW w:w="990" w:type="dxa"/>
          </w:tcPr>
          <w:p w14:paraId="0CA1C7F7" w14:textId="77777777" w:rsidR="00C80777" w:rsidRDefault="00C80777" w:rsidP="00480A9A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>Zona</w:t>
            </w:r>
          </w:p>
          <w:p w14:paraId="3580F4F2" w14:textId="77777777" w:rsidR="00C80777" w:rsidRPr="00D03962" w:rsidRDefault="00C80777" w:rsidP="00480A9A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i w:val="0"/>
                <w:sz w:val="20"/>
                <w:szCs w:val="20"/>
                <w:lang w:val="it-IT"/>
              </w:rPr>
              <w:t>II</w:t>
            </w:r>
          </w:p>
        </w:tc>
        <w:tc>
          <w:tcPr>
            <w:tcW w:w="900" w:type="dxa"/>
          </w:tcPr>
          <w:p w14:paraId="2F41B3D1" w14:textId="77777777" w:rsidR="00C80777" w:rsidRPr="00D03962" w:rsidRDefault="00C80777" w:rsidP="00480A9A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>
              <w:rPr>
                <w:b/>
                <w:bCs/>
                <w:i w:val="0"/>
                <w:sz w:val="20"/>
                <w:szCs w:val="20"/>
                <w:lang w:val="it-IT"/>
              </w:rPr>
              <w:t>III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69C32D8" w14:textId="77777777" w:rsidR="00C80777" w:rsidRPr="00D03962" w:rsidRDefault="00C80777" w:rsidP="00480A9A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>
              <w:rPr>
                <w:b/>
                <w:bCs/>
                <w:i w:val="0"/>
                <w:sz w:val="20"/>
                <w:szCs w:val="20"/>
                <w:lang w:val="it-IT"/>
              </w:rPr>
              <w:t>IV</w:t>
            </w:r>
          </w:p>
        </w:tc>
      </w:tr>
      <w:tr w:rsidR="00C80777" w:rsidRPr="00F6632B" w14:paraId="09BBA9A2" w14:textId="77777777" w:rsidTr="00480A9A">
        <w:trPr>
          <w:trHeight w:val="271"/>
        </w:trPr>
        <w:tc>
          <w:tcPr>
            <w:tcW w:w="9204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586A7" w14:textId="77777777" w:rsidR="00C80777" w:rsidRPr="00AD4463" w:rsidRDefault="00C80777" w:rsidP="00C80777">
            <w:pPr>
              <w:pStyle w:val="BodyText2"/>
              <w:numPr>
                <w:ilvl w:val="0"/>
                <w:numId w:val="16"/>
              </w:numPr>
              <w:ind w:left="337" w:hanging="337"/>
              <w:jc w:val="left"/>
              <w:rPr>
                <w:b/>
                <w:i w:val="0"/>
              </w:rPr>
            </w:pPr>
            <w:r w:rsidRPr="00AD4463">
              <w:rPr>
                <w:b/>
                <w:i w:val="0"/>
              </w:rPr>
              <w:t>Pronë rezidenciale</w:t>
            </w:r>
          </w:p>
        </w:tc>
      </w:tr>
      <w:tr w:rsidR="00C80777" w:rsidRPr="00F6632B" w14:paraId="398C4263" w14:textId="77777777" w:rsidTr="00480A9A">
        <w:trPr>
          <w:trHeight w:val="395"/>
        </w:trPr>
        <w:tc>
          <w:tcPr>
            <w:tcW w:w="4433" w:type="dxa"/>
          </w:tcPr>
          <w:p w14:paraId="7F677427" w14:textId="77777777" w:rsidR="00C80777" w:rsidRPr="00F6632B" w:rsidRDefault="00C80777" w:rsidP="00C807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97"/>
            </w:pPr>
            <w:r w:rsidRPr="00580412">
              <w:t>Shtëpi familjare</w:t>
            </w:r>
          </w:p>
        </w:tc>
        <w:tc>
          <w:tcPr>
            <w:tcW w:w="960" w:type="dxa"/>
            <w:vAlign w:val="center"/>
          </w:tcPr>
          <w:p w14:paraId="3EE0073C" w14:textId="3972B4A0" w:rsidR="00C80777" w:rsidRPr="00B32F7D" w:rsidRDefault="00C80777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930" w:type="dxa"/>
            <w:vAlign w:val="center"/>
          </w:tcPr>
          <w:p w14:paraId="3382676F" w14:textId="39F4CC7E" w:rsidR="00C80777" w:rsidRPr="00B32F7D" w:rsidRDefault="00C80777" w:rsidP="00A64DAB">
            <w:pPr>
              <w:pStyle w:val="BodyText2"/>
              <w:spacing w:line="276" w:lineRule="auto"/>
              <w:rPr>
                <w:i w:val="0"/>
              </w:rPr>
            </w:pPr>
          </w:p>
        </w:tc>
        <w:tc>
          <w:tcPr>
            <w:tcW w:w="990" w:type="dxa"/>
            <w:vAlign w:val="center"/>
          </w:tcPr>
          <w:p w14:paraId="2CC6D09C" w14:textId="437C60CA" w:rsidR="00C80777" w:rsidRPr="00B32F7D" w:rsidRDefault="00C80777" w:rsidP="00A64DAB">
            <w:pPr>
              <w:pStyle w:val="BodyText2"/>
              <w:spacing w:line="276" w:lineRule="auto"/>
              <w:jc w:val="center"/>
              <w:rPr>
                <w:bCs/>
                <w:i w:val="0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623DCEDB" w14:textId="1B3963DE" w:rsidR="00C80777" w:rsidRPr="00B32F7D" w:rsidRDefault="00C80777" w:rsidP="00A64DAB">
            <w:pPr>
              <w:pStyle w:val="BodyText2"/>
              <w:spacing w:line="276" w:lineRule="auto"/>
              <w:rPr>
                <w:i w:val="0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78358DC2" w14:textId="7A75A721" w:rsidR="00C80777" w:rsidRPr="00B32F7D" w:rsidRDefault="00C80777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</w:p>
        </w:tc>
      </w:tr>
      <w:tr w:rsidR="00C80777" w:rsidRPr="00F6632B" w14:paraId="324CF23E" w14:textId="77777777" w:rsidTr="00480A9A">
        <w:trPr>
          <w:trHeight w:val="350"/>
        </w:trPr>
        <w:tc>
          <w:tcPr>
            <w:tcW w:w="4433" w:type="dxa"/>
          </w:tcPr>
          <w:p w14:paraId="54DBB3FE" w14:textId="77777777" w:rsidR="00C80777" w:rsidRPr="00F6632B" w:rsidRDefault="00C80777" w:rsidP="00C807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97"/>
            </w:pPr>
            <w:r w:rsidRPr="00580412">
              <w:t>Apartament</w:t>
            </w:r>
          </w:p>
        </w:tc>
        <w:tc>
          <w:tcPr>
            <w:tcW w:w="960" w:type="dxa"/>
            <w:vAlign w:val="center"/>
          </w:tcPr>
          <w:p w14:paraId="0B9503EC" w14:textId="008828D5" w:rsidR="00C80777" w:rsidRPr="00B32F7D" w:rsidRDefault="00C80777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930" w:type="dxa"/>
            <w:vAlign w:val="center"/>
          </w:tcPr>
          <w:p w14:paraId="6EC436BE" w14:textId="4FBC6CF7" w:rsidR="00C80777" w:rsidRPr="00B32F7D" w:rsidRDefault="00C80777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</w:p>
        </w:tc>
        <w:tc>
          <w:tcPr>
            <w:tcW w:w="990" w:type="dxa"/>
            <w:vAlign w:val="center"/>
          </w:tcPr>
          <w:p w14:paraId="78751832" w14:textId="28C8DD27" w:rsidR="00C80777" w:rsidRPr="00B32F7D" w:rsidRDefault="00C80777" w:rsidP="00A64DAB">
            <w:pPr>
              <w:pStyle w:val="BodyText2"/>
              <w:spacing w:line="276" w:lineRule="auto"/>
              <w:jc w:val="center"/>
              <w:rPr>
                <w:bCs/>
                <w:i w:val="0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3F2E3C10" w14:textId="28D6C964" w:rsidR="00C80777" w:rsidRPr="00B32F7D" w:rsidRDefault="00C80777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</w:p>
        </w:tc>
        <w:tc>
          <w:tcPr>
            <w:tcW w:w="991" w:type="dxa"/>
            <w:vAlign w:val="center"/>
          </w:tcPr>
          <w:p w14:paraId="6BC2FC10" w14:textId="451A64AE" w:rsidR="00C80777" w:rsidRPr="00B32F7D" w:rsidRDefault="00C80777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</w:p>
        </w:tc>
      </w:tr>
      <w:tr w:rsidR="00C80777" w:rsidRPr="0068221F" w14:paraId="3647CAD0" w14:textId="77777777" w:rsidTr="00480A9A">
        <w:trPr>
          <w:trHeight w:val="330"/>
        </w:trPr>
        <w:tc>
          <w:tcPr>
            <w:tcW w:w="4433" w:type="dxa"/>
          </w:tcPr>
          <w:p w14:paraId="4CF5F4E3" w14:textId="77777777" w:rsidR="00C80777" w:rsidRPr="0068221F" w:rsidRDefault="00C80777" w:rsidP="00C807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97"/>
            </w:pPr>
            <w:r w:rsidRPr="0068221F">
              <w:t>Garazh për shfrytëzim privat</w:t>
            </w:r>
          </w:p>
        </w:tc>
        <w:tc>
          <w:tcPr>
            <w:tcW w:w="960" w:type="dxa"/>
            <w:vAlign w:val="center"/>
          </w:tcPr>
          <w:p w14:paraId="12C0836E" w14:textId="4C133D1E" w:rsidR="00C80777" w:rsidRPr="0068221F" w:rsidRDefault="00C80777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930" w:type="dxa"/>
            <w:vAlign w:val="center"/>
          </w:tcPr>
          <w:p w14:paraId="7E7EDA10" w14:textId="0C8B1733" w:rsidR="00C80777" w:rsidRPr="0068221F" w:rsidRDefault="00C80777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</w:p>
        </w:tc>
        <w:tc>
          <w:tcPr>
            <w:tcW w:w="990" w:type="dxa"/>
            <w:vAlign w:val="center"/>
          </w:tcPr>
          <w:p w14:paraId="6380A679" w14:textId="11E5B078" w:rsidR="00C80777" w:rsidRPr="0068221F" w:rsidRDefault="00C80777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597F6A2A" w14:textId="52A2BC88" w:rsidR="00C80777" w:rsidRPr="0068221F" w:rsidRDefault="00C80777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</w:p>
        </w:tc>
        <w:tc>
          <w:tcPr>
            <w:tcW w:w="991" w:type="dxa"/>
            <w:vAlign w:val="center"/>
          </w:tcPr>
          <w:p w14:paraId="0818B0EB" w14:textId="57E1A3F5" w:rsidR="00C80777" w:rsidRPr="0068221F" w:rsidRDefault="00C80777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</w:p>
        </w:tc>
      </w:tr>
      <w:tr w:rsidR="00C80777" w:rsidRPr="0068221F" w14:paraId="6F6741E6" w14:textId="77777777" w:rsidTr="00480A9A">
        <w:trPr>
          <w:trHeight w:val="348"/>
        </w:trPr>
        <w:tc>
          <w:tcPr>
            <w:tcW w:w="4433" w:type="dxa"/>
          </w:tcPr>
          <w:p w14:paraId="7B3C642D" w14:textId="77777777" w:rsidR="00C80777" w:rsidRPr="0068221F" w:rsidRDefault="00C80777" w:rsidP="00C807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97"/>
            </w:pPr>
            <w:r w:rsidRPr="0068221F">
              <w:t>Objekt tjetër rezidencial</w:t>
            </w:r>
          </w:p>
        </w:tc>
        <w:tc>
          <w:tcPr>
            <w:tcW w:w="960" w:type="dxa"/>
            <w:vAlign w:val="center"/>
          </w:tcPr>
          <w:p w14:paraId="56DC11A6" w14:textId="1601F345" w:rsidR="00C80777" w:rsidRPr="0068221F" w:rsidRDefault="00C80777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930" w:type="dxa"/>
            <w:vAlign w:val="center"/>
          </w:tcPr>
          <w:p w14:paraId="539DFE85" w14:textId="25C346DF" w:rsidR="00C80777" w:rsidRPr="0068221F" w:rsidRDefault="00C80777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</w:p>
        </w:tc>
        <w:tc>
          <w:tcPr>
            <w:tcW w:w="990" w:type="dxa"/>
            <w:vAlign w:val="center"/>
          </w:tcPr>
          <w:p w14:paraId="6F3A1FC3" w14:textId="7C107505" w:rsidR="00C80777" w:rsidRPr="0068221F" w:rsidRDefault="00C80777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23E167D0" w14:textId="6889DB21" w:rsidR="00C80777" w:rsidRPr="0068221F" w:rsidRDefault="00C80777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195866AA" w14:textId="6040AE92" w:rsidR="00C80777" w:rsidRPr="0068221F" w:rsidRDefault="00C80777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</w:p>
        </w:tc>
      </w:tr>
      <w:tr w:rsidR="00C80777" w:rsidRPr="00F6632B" w14:paraId="38DC2B54" w14:textId="77777777" w:rsidTr="00480A9A">
        <w:trPr>
          <w:trHeight w:val="271"/>
        </w:trPr>
        <w:tc>
          <w:tcPr>
            <w:tcW w:w="9204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812F5" w14:textId="77777777" w:rsidR="00C80777" w:rsidRPr="00AD4463" w:rsidRDefault="00C80777" w:rsidP="00C80777">
            <w:pPr>
              <w:pStyle w:val="BodyText2"/>
              <w:numPr>
                <w:ilvl w:val="0"/>
                <w:numId w:val="14"/>
              </w:numPr>
              <w:jc w:val="left"/>
              <w:rPr>
                <w:b/>
                <w:i w:val="0"/>
              </w:rPr>
            </w:pPr>
            <w:r w:rsidRPr="00AD4463">
              <w:rPr>
                <w:b/>
                <w:i w:val="0"/>
              </w:rPr>
              <w:t>Pronë komerciale</w:t>
            </w:r>
          </w:p>
        </w:tc>
      </w:tr>
      <w:tr w:rsidR="00C80777" w:rsidRPr="00F6632B" w14:paraId="6DF335AB" w14:textId="77777777" w:rsidTr="00480A9A">
        <w:trPr>
          <w:trHeight w:val="271"/>
        </w:trPr>
        <w:tc>
          <w:tcPr>
            <w:tcW w:w="4433" w:type="dxa"/>
          </w:tcPr>
          <w:p w14:paraId="717705B0" w14:textId="77777777" w:rsidR="00C80777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 w:rsidRPr="00580412">
              <w:t>Shitore</w:t>
            </w:r>
          </w:p>
        </w:tc>
        <w:tc>
          <w:tcPr>
            <w:tcW w:w="960" w:type="dxa"/>
            <w:vAlign w:val="center"/>
          </w:tcPr>
          <w:p w14:paraId="7E221869" w14:textId="1651B257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</w:t>
            </w:r>
            <w:r w:rsidR="00A64DAB">
              <w:rPr>
                <w:bCs/>
                <w:i w:val="0"/>
                <w:lang w:val="it-IT"/>
              </w:rPr>
              <w:t>90</w:t>
            </w:r>
          </w:p>
        </w:tc>
        <w:tc>
          <w:tcPr>
            <w:tcW w:w="930" w:type="dxa"/>
            <w:vAlign w:val="center"/>
          </w:tcPr>
          <w:p w14:paraId="7D0F6E80" w14:textId="5291D1F1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4</w:t>
            </w:r>
            <w:r w:rsidR="00A64DAB">
              <w:rPr>
                <w:i w:val="0"/>
              </w:rPr>
              <w:t>40</w:t>
            </w:r>
          </w:p>
        </w:tc>
        <w:tc>
          <w:tcPr>
            <w:tcW w:w="990" w:type="dxa"/>
            <w:vAlign w:val="center"/>
          </w:tcPr>
          <w:p w14:paraId="540F162A" w14:textId="09A19B3D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</w:t>
            </w:r>
            <w:r w:rsidR="00A64DAB">
              <w:rPr>
                <w:bCs/>
                <w:i w:val="0"/>
                <w:lang w:val="it-IT"/>
              </w:rPr>
              <w:t>80</w:t>
            </w:r>
          </w:p>
        </w:tc>
        <w:tc>
          <w:tcPr>
            <w:tcW w:w="900" w:type="dxa"/>
            <w:vAlign w:val="center"/>
          </w:tcPr>
          <w:p w14:paraId="61D2383A" w14:textId="14C547B8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320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58C3E348" w14:textId="5040ABD9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290</w:t>
            </w:r>
          </w:p>
        </w:tc>
      </w:tr>
      <w:tr w:rsidR="00C80777" w:rsidRPr="00F6632B" w14:paraId="2D4F13D6" w14:textId="77777777" w:rsidTr="00480A9A">
        <w:trPr>
          <w:trHeight w:val="271"/>
        </w:trPr>
        <w:tc>
          <w:tcPr>
            <w:tcW w:w="4433" w:type="dxa"/>
          </w:tcPr>
          <w:p w14:paraId="265ECC45" w14:textId="77777777" w:rsidR="00C80777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 w:rsidRPr="00580412">
              <w:t>Zyrë</w:t>
            </w:r>
          </w:p>
        </w:tc>
        <w:tc>
          <w:tcPr>
            <w:tcW w:w="960" w:type="dxa"/>
            <w:vAlign w:val="center"/>
          </w:tcPr>
          <w:p w14:paraId="1DCF4351" w14:textId="00FB1B48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</w:t>
            </w:r>
            <w:r w:rsidR="00A64DAB">
              <w:rPr>
                <w:bCs/>
                <w:i w:val="0"/>
                <w:lang w:val="it-IT"/>
              </w:rPr>
              <w:t>70</w:t>
            </w:r>
          </w:p>
        </w:tc>
        <w:tc>
          <w:tcPr>
            <w:tcW w:w="930" w:type="dxa"/>
            <w:vAlign w:val="center"/>
          </w:tcPr>
          <w:p w14:paraId="33564282" w14:textId="0C4C7693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4</w:t>
            </w:r>
            <w:r w:rsidR="00A64DAB">
              <w:rPr>
                <w:i w:val="0"/>
              </w:rPr>
              <w:t>50</w:t>
            </w:r>
          </w:p>
        </w:tc>
        <w:tc>
          <w:tcPr>
            <w:tcW w:w="990" w:type="dxa"/>
            <w:vAlign w:val="center"/>
          </w:tcPr>
          <w:p w14:paraId="0F424507" w14:textId="27A7277B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</w:t>
            </w:r>
            <w:r w:rsidR="00A64DAB">
              <w:rPr>
                <w:bCs/>
                <w:i w:val="0"/>
                <w:lang w:val="it-IT"/>
              </w:rPr>
              <w:t>90</w:t>
            </w:r>
          </w:p>
        </w:tc>
        <w:tc>
          <w:tcPr>
            <w:tcW w:w="900" w:type="dxa"/>
            <w:vAlign w:val="center"/>
          </w:tcPr>
          <w:p w14:paraId="7C5EE22D" w14:textId="103A7992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340</w:t>
            </w:r>
          </w:p>
        </w:tc>
        <w:tc>
          <w:tcPr>
            <w:tcW w:w="991" w:type="dxa"/>
            <w:vAlign w:val="center"/>
          </w:tcPr>
          <w:p w14:paraId="5F17C0DF" w14:textId="69073470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260</w:t>
            </w:r>
          </w:p>
        </w:tc>
      </w:tr>
      <w:tr w:rsidR="00C80777" w:rsidRPr="00F6632B" w14:paraId="6F29F1E8" w14:textId="77777777" w:rsidTr="00480A9A">
        <w:trPr>
          <w:trHeight w:val="271"/>
        </w:trPr>
        <w:tc>
          <w:tcPr>
            <w:tcW w:w="4433" w:type="dxa"/>
          </w:tcPr>
          <w:p w14:paraId="4DB8D700" w14:textId="77777777" w:rsidR="00C80777" w:rsidRPr="00580412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 w:rsidRPr="00580412">
              <w:t>Restorant</w:t>
            </w:r>
          </w:p>
        </w:tc>
        <w:tc>
          <w:tcPr>
            <w:tcW w:w="960" w:type="dxa"/>
            <w:vAlign w:val="center"/>
          </w:tcPr>
          <w:p w14:paraId="471D082C" w14:textId="5CF0AB48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</w:t>
            </w:r>
            <w:r w:rsidR="00A64DAB">
              <w:rPr>
                <w:bCs/>
                <w:i w:val="0"/>
                <w:lang w:val="it-IT"/>
              </w:rPr>
              <w:t>70</w:t>
            </w:r>
          </w:p>
        </w:tc>
        <w:tc>
          <w:tcPr>
            <w:tcW w:w="930" w:type="dxa"/>
            <w:vAlign w:val="center"/>
          </w:tcPr>
          <w:p w14:paraId="3FCF4C69" w14:textId="41F324B4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4</w:t>
            </w:r>
            <w:r w:rsidR="00A64DAB">
              <w:rPr>
                <w:i w:val="0"/>
              </w:rPr>
              <w:t>20</w:t>
            </w:r>
          </w:p>
        </w:tc>
        <w:tc>
          <w:tcPr>
            <w:tcW w:w="990" w:type="dxa"/>
            <w:vAlign w:val="center"/>
          </w:tcPr>
          <w:p w14:paraId="0EB33C7A" w14:textId="6B6C6F2E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</w:t>
            </w:r>
            <w:r w:rsidR="00A64DAB">
              <w:rPr>
                <w:bCs/>
                <w:i w:val="0"/>
                <w:lang w:val="it-IT"/>
              </w:rPr>
              <w:t>70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D23D01E" w14:textId="5C1E6BD8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300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31F3C06D" w14:textId="6FE5F863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210</w:t>
            </w:r>
          </w:p>
        </w:tc>
      </w:tr>
      <w:tr w:rsidR="00C80777" w:rsidRPr="00F6632B" w14:paraId="06AFEEF7" w14:textId="77777777" w:rsidTr="00480A9A">
        <w:trPr>
          <w:trHeight w:val="271"/>
        </w:trPr>
        <w:tc>
          <w:tcPr>
            <w:tcW w:w="4433" w:type="dxa"/>
          </w:tcPr>
          <w:p w14:paraId="37324918" w14:textId="77777777" w:rsidR="00C80777" w:rsidRPr="00580412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 w:rsidRPr="00580412">
              <w:t>Hotel</w:t>
            </w:r>
          </w:p>
        </w:tc>
        <w:tc>
          <w:tcPr>
            <w:tcW w:w="960" w:type="dxa"/>
            <w:vAlign w:val="center"/>
          </w:tcPr>
          <w:p w14:paraId="1F2AE248" w14:textId="51880822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</w:t>
            </w:r>
            <w:r w:rsidR="00A64DAB">
              <w:rPr>
                <w:bCs/>
                <w:i w:val="0"/>
                <w:lang w:val="it-IT"/>
              </w:rPr>
              <w:t>70</w:t>
            </w:r>
          </w:p>
        </w:tc>
        <w:tc>
          <w:tcPr>
            <w:tcW w:w="930" w:type="dxa"/>
            <w:vAlign w:val="center"/>
          </w:tcPr>
          <w:p w14:paraId="4B379F59" w14:textId="62AB1A14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4</w:t>
            </w:r>
            <w:r w:rsidR="00A64DAB">
              <w:rPr>
                <w:i w:val="0"/>
              </w:rPr>
              <w:t>20</w:t>
            </w:r>
          </w:p>
        </w:tc>
        <w:tc>
          <w:tcPr>
            <w:tcW w:w="990" w:type="dxa"/>
            <w:vAlign w:val="center"/>
          </w:tcPr>
          <w:p w14:paraId="2FE90634" w14:textId="065721F9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</w:t>
            </w:r>
            <w:r w:rsidR="00A64DAB">
              <w:rPr>
                <w:bCs/>
                <w:i w:val="0"/>
                <w:lang w:val="it-IT"/>
              </w:rPr>
              <w:t>70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99FCFCF" w14:textId="6086E4DB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300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22F406A7" w14:textId="2092FC60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210</w:t>
            </w:r>
          </w:p>
        </w:tc>
      </w:tr>
      <w:tr w:rsidR="00C80777" w:rsidRPr="00F6632B" w14:paraId="5D141B71" w14:textId="77777777" w:rsidTr="00480A9A">
        <w:trPr>
          <w:trHeight w:val="271"/>
        </w:trPr>
        <w:tc>
          <w:tcPr>
            <w:tcW w:w="4433" w:type="dxa"/>
          </w:tcPr>
          <w:p w14:paraId="266F3959" w14:textId="77777777" w:rsidR="00C80777" w:rsidRPr="00580412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>
              <w:t xml:space="preserve">Objekt për magazinim </w:t>
            </w:r>
            <w:r w:rsidRPr="00580412">
              <w:t>komercial</w:t>
            </w:r>
          </w:p>
        </w:tc>
        <w:tc>
          <w:tcPr>
            <w:tcW w:w="960" w:type="dxa"/>
            <w:vAlign w:val="center"/>
          </w:tcPr>
          <w:p w14:paraId="13F7C6FA" w14:textId="4D6F6CE3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</w:t>
            </w:r>
            <w:r w:rsidR="00A64DAB">
              <w:rPr>
                <w:bCs/>
                <w:i w:val="0"/>
                <w:lang w:val="it-IT"/>
              </w:rPr>
              <w:t>70</w:t>
            </w:r>
          </w:p>
        </w:tc>
        <w:tc>
          <w:tcPr>
            <w:tcW w:w="930" w:type="dxa"/>
            <w:vAlign w:val="center"/>
          </w:tcPr>
          <w:p w14:paraId="23992EC7" w14:textId="0B49987E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2</w:t>
            </w:r>
            <w:r w:rsidR="00A64DAB">
              <w:rPr>
                <w:i w:val="0"/>
              </w:rPr>
              <w:t>20</w:t>
            </w:r>
          </w:p>
        </w:tc>
        <w:tc>
          <w:tcPr>
            <w:tcW w:w="990" w:type="dxa"/>
            <w:vAlign w:val="center"/>
          </w:tcPr>
          <w:p w14:paraId="46A4467C" w14:textId="77777777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190</w:t>
            </w:r>
          </w:p>
        </w:tc>
        <w:tc>
          <w:tcPr>
            <w:tcW w:w="900" w:type="dxa"/>
            <w:vAlign w:val="center"/>
          </w:tcPr>
          <w:p w14:paraId="2730D3BF" w14:textId="4313341E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</w:t>
            </w:r>
            <w:r w:rsidR="00A64DAB">
              <w:rPr>
                <w:i w:val="0"/>
              </w:rPr>
              <w:t>50</w:t>
            </w:r>
          </w:p>
        </w:tc>
        <w:tc>
          <w:tcPr>
            <w:tcW w:w="991" w:type="dxa"/>
            <w:vAlign w:val="center"/>
          </w:tcPr>
          <w:p w14:paraId="173811EB" w14:textId="69DB3E37" w:rsidR="00C80777" w:rsidRPr="00B32F7D" w:rsidRDefault="00A64DAB" w:rsidP="00A64DAB">
            <w:pPr>
              <w:pStyle w:val="BodyText2"/>
              <w:spacing w:line="276" w:lineRule="auto"/>
              <w:jc w:val="center"/>
              <w:rPr>
                <w:i w:val="0"/>
              </w:rPr>
            </w:pPr>
            <w:r>
              <w:rPr>
                <w:i w:val="0"/>
              </w:rPr>
              <w:t xml:space="preserve">      100</w:t>
            </w:r>
          </w:p>
        </w:tc>
      </w:tr>
      <w:tr w:rsidR="00C80777" w:rsidRPr="00F6632B" w14:paraId="70628583" w14:textId="77777777" w:rsidTr="00480A9A">
        <w:trPr>
          <w:trHeight w:val="271"/>
        </w:trPr>
        <w:tc>
          <w:tcPr>
            <w:tcW w:w="4433" w:type="dxa"/>
          </w:tcPr>
          <w:p w14:paraId="676DAB4B" w14:textId="77777777" w:rsidR="00C80777" w:rsidRPr="00580412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 w:rsidRPr="00580412">
              <w:t>Garazh komercial</w:t>
            </w:r>
          </w:p>
        </w:tc>
        <w:tc>
          <w:tcPr>
            <w:tcW w:w="960" w:type="dxa"/>
            <w:vAlign w:val="center"/>
          </w:tcPr>
          <w:p w14:paraId="75515600" w14:textId="0CB48DCC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</w:t>
            </w:r>
            <w:r w:rsidR="00A64DAB">
              <w:rPr>
                <w:bCs/>
                <w:i w:val="0"/>
                <w:lang w:val="it-IT"/>
              </w:rPr>
              <w:t>30</w:t>
            </w:r>
          </w:p>
        </w:tc>
        <w:tc>
          <w:tcPr>
            <w:tcW w:w="930" w:type="dxa"/>
            <w:vAlign w:val="center"/>
          </w:tcPr>
          <w:p w14:paraId="4C5D4492" w14:textId="77777777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120</w:t>
            </w:r>
          </w:p>
        </w:tc>
        <w:tc>
          <w:tcPr>
            <w:tcW w:w="990" w:type="dxa"/>
            <w:vAlign w:val="center"/>
          </w:tcPr>
          <w:p w14:paraId="311C7792" w14:textId="030ED998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</w:t>
            </w:r>
          </w:p>
        </w:tc>
        <w:tc>
          <w:tcPr>
            <w:tcW w:w="900" w:type="dxa"/>
            <w:vAlign w:val="center"/>
          </w:tcPr>
          <w:p w14:paraId="2C23F069" w14:textId="3A308B6D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50</w:t>
            </w:r>
          </w:p>
        </w:tc>
        <w:tc>
          <w:tcPr>
            <w:tcW w:w="991" w:type="dxa"/>
            <w:vAlign w:val="center"/>
          </w:tcPr>
          <w:p w14:paraId="79CAB3D9" w14:textId="6FBBE40B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</w:tr>
      <w:tr w:rsidR="00C80777" w:rsidRPr="00F6632B" w14:paraId="753FEC2C" w14:textId="77777777" w:rsidTr="00480A9A">
        <w:trPr>
          <w:trHeight w:val="271"/>
        </w:trPr>
        <w:tc>
          <w:tcPr>
            <w:tcW w:w="4433" w:type="dxa"/>
          </w:tcPr>
          <w:p w14:paraId="0EA8F232" w14:textId="77777777" w:rsidR="00C80777" w:rsidRPr="00580412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 w:rsidRPr="00580412">
              <w:t>Pishinë për shfrytëzim komercial</w:t>
            </w:r>
          </w:p>
        </w:tc>
        <w:tc>
          <w:tcPr>
            <w:tcW w:w="960" w:type="dxa"/>
            <w:vAlign w:val="center"/>
          </w:tcPr>
          <w:p w14:paraId="02602888" w14:textId="40BDB650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</w:t>
            </w:r>
            <w:r w:rsidR="00A64DAB">
              <w:rPr>
                <w:bCs/>
                <w:i w:val="0"/>
                <w:lang w:val="it-IT"/>
              </w:rPr>
              <w:t>30</w:t>
            </w:r>
          </w:p>
        </w:tc>
        <w:tc>
          <w:tcPr>
            <w:tcW w:w="930" w:type="dxa"/>
            <w:vAlign w:val="center"/>
          </w:tcPr>
          <w:p w14:paraId="3DFF9E02" w14:textId="77777777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120</w:t>
            </w:r>
          </w:p>
        </w:tc>
        <w:tc>
          <w:tcPr>
            <w:tcW w:w="990" w:type="dxa"/>
            <w:vAlign w:val="center"/>
          </w:tcPr>
          <w:p w14:paraId="125D79D7" w14:textId="6BD030BC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</w:t>
            </w:r>
            <w:r w:rsidR="00A64DAB">
              <w:rPr>
                <w:bCs/>
                <w:i w:val="0"/>
                <w:lang w:val="it-IT"/>
              </w:rPr>
              <w:t>10</w:t>
            </w:r>
          </w:p>
        </w:tc>
        <w:tc>
          <w:tcPr>
            <w:tcW w:w="900" w:type="dxa"/>
            <w:vAlign w:val="center"/>
          </w:tcPr>
          <w:p w14:paraId="2717DFAF" w14:textId="570082FE" w:rsidR="00C80777" w:rsidRPr="00B32F7D" w:rsidRDefault="00A64DAB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991" w:type="dxa"/>
            <w:vAlign w:val="center"/>
          </w:tcPr>
          <w:p w14:paraId="59ED075A" w14:textId="3C7212C1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9</w:t>
            </w:r>
            <w:r w:rsidR="00A64DAB">
              <w:rPr>
                <w:i w:val="0"/>
              </w:rPr>
              <w:t>0</w:t>
            </w:r>
          </w:p>
        </w:tc>
      </w:tr>
      <w:tr w:rsidR="00C80777" w:rsidRPr="00F6632B" w14:paraId="06F8DFBB" w14:textId="77777777" w:rsidTr="00480A9A">
        <w:trPr>
          <w:trHeight w:val="286"/>
        </w:trPr>
        <w:tc>
          <w:tcPr>
            <w:tcW w:w="4433" w:type="dxa"/>
          </w:tcPr>
          <w:p w14:paraId="30544414" w14:textId="77777777" w:rsidR="00C80777" w:rsidRPr="00580412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 w:rsidRPr="00580412">
              <w:t>Fushë e hapur sportive</w:t>
            </w:r>
          </w:p>
        </w:tc>
        <w:tc>
          <w:tcPr>
            <w:tcW w:w="960" w:type="dxa"/>
            <w:vAlign w:val="center"/>
          </w:tcPr>
          <w:p w14:paraId="2BC482EA" w14:textId="36128E93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</w:t>
            </w:r>
            <w:r w:rsidR="00416505">
              <w:rPr>
                <w:bCs/>
                <w:i w:val="0"/>
                <w:lang w:val="it-IT"/>
              </w:rPr>
              <w:t>30</w:t>
            </w:r>
          </w:p>
        </w:tc>
        <w:tc>
          <w:tcPr>
            <w:tcW w:w="930" w:type="dxa"/>
            <w:vAlign w:val="center"/>
          </w:tcPr>
          <w:p w14:paraId="2CDF2812" w14:textId="77777777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120</w:t>
            </w:r>
          </w:p>
        </w:tc>
        <w:tc>
          <w:tcPr>
            <w:tcW w:w="990" w:type="dxa"/>
            <w:vAlign w:val="center"/>
          </w:tcPr>
          <w:p w14:paraId="081104F2" w14:textId="707FA1F2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</w:t>
            </w:r>
            <w:r w:rsidR="00416505">
              <w:rPr>
                <w:bCs/>
                <w:i w:val="0"/>
                <w:lang w:val="it-IT"/>
              </w:rPr>
              <w:t>10</w:t>
            </w:r>
          </w:p>
        </w:tc>
        <w:tc>
          <w:tcPr>
            <w:tcW w:w="900" w:type="dxa"/>
            <w:vAlign w:val="center"/>
          </w:tcPr>
          <w:p w14:paraId="0FF7798E" w14:textId="1F9735BD" w:rsidR="00C80777" w:rsidRPr="00B32F7D" w:rsidRDefault="00416505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991" w:type="dxa"/>
            <w:vAlign w:val="center"/>
          </w:tcPr>
          <w:p w14:paraId="23FEF48F" w14:textId="288A9025" w:rsidR="00C80777" w:rsidRPr="00B32F7D" w:rsidRDefault="00416505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90</w:t>
            </w:r>
          </w:p>
        </w:tc>
      </w:tr>
      <w:tr w:rsidR="00C80777" w:rsidRPr="00F6632B" w14:paraId="47431A5B" w14:textId="77777777" w:rsidTr="00480A9A">
        <w:trPr>
          <w:trHeight w:val="271"/>
        </w:trPr>
        <w:tc>
          <w:tcPr>
            <w:tcW w:w="4433" w:type="dxa"/>
          </w:tcPr>
          <w:p w14:paraId="14ABAAE1" w14:textId="77777777" w:rsidR="00C80777" w:rsidRPr="00580412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 w:rsidRPr="00580412">
              <w:t>Fushë e mbyllur sportive</w:t>
            </w:r>
          </w:p>
        </w:tc>
        <w:tc>
          <w:tcPr>
            <w:tcW w:w="960" w:type="dxa"/>
            <w:vAlign w:val="center"/>
          </w:tcPr>
          <w:p w14:paraId="18C73815" w14:textId="24281297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</w:t>
            </w:r>
            <w:r w:rsidR="00416505">
              <w:rPr>
                <w:bCs/>
                <w:i w:val="0"/>
                <w:lang w:val="it-IT"/>
              </w:rPr>
              <w:t>30</w:t>
            </w:r>
          </w:p>
        </w:tc>
        <w:tc>
          <w:tcPr>
            <w:tcW w:w="930" w:type="dxa"/>
            <w:vAlign w:val="center"/>
          </w:tcPr>
          <w:p w14:paraId="2DBF35E7" w14:textId="77777777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120</w:t>
            </w:r>
          </w:p>
        </w:tc>
        <w:tc>
          <w:tcPr>
            <w:tcW w:w="990" w:type="dxa"/>
            <w:vAlign w:val="center"/>
          </w:tcPr>
          <w:p w14:paraId="1B83A235" w14:textId="4BC749E1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</w:t>
            </w:r>
            <w:r w:rsidR="00416505">
              <w:rPr>
                <w:bCs/>
                <w:i w:val="0"/>
                <w:lang w:val="it-IT"/>
              </w:rPr>
              <w:t>10</w:t>
            </w:r>
          </w:p>
        </w:tc>
        <w:tc>
          <w:tcPr>
            <w:tcW w:w="900" w:type="dxa"/>
            <w:vAlign w:val="center"/>
          </w:tcPr>
          <w:p w14:paraId="23F28314" w14:textId="0203DB5C" w:rsidR="00C80777" w:rsidRPr="00B32F7D" w:rsidRDefault="00416505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991" w:type="dxa"/>
            <w:vAlign w:val="center"/>
          </w:tcPr>
          <w:p w14:paraId="299B561B" w14:textId="33A776D8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9</w:t>
            </w:r>
            <w:r w:rsidR="00416505">
              <w:rPr>
                <w:i w:val="0"/>
              </w:rPr>
              <w:t>0</w:t>
            </w:r>
          </w:p>
        </w:tc>
      </w:tr>
      <w:tr w:rsidR="00C80777" w:rsidRPr="0068221F" w14:paraId="7E7E48CB" w14:textId="77777777" w:rsidTr="00480A9A">
        <w:trPr>
          <w:trHeight w:val="271"/>
        </w:trPr>
        <w:tc>
          <w:tcPr>
            <w:tcW w:w="4433" w:type="dxa"/>
          </w:tcPr>
          <w:p w14:paraId="7456F903" w14:textId="77777777" w:rsidR="00C80777" w:rsidRPr="0068221F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 w:rsidRPr="0068221F">
              <w:t>Pompë benzine</w:t>
            </w:r>
          </w:p>
        </w:tc>
        <w:tc>
          <w:tcPr>
            <w:tcW w:w="960" w:type="dxa"/>
            <w:vAlign w:val="center"/>
          </w:tcPr>
          <w:p w14:paraId="479BCDC4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 w:rsidRPr="0068221F">
              <w:rPr>
                <w:bCs/>
                <w:i w:val="0"/>
                <w:lang w:val="it-IT"/>
              </w:rPr>
              <w:t>500</w:t>
            </w:r>
          </w:p>
        </w:tc>
        <w:tc>
          <w:tcPr>
            <w:tcW w:w="930" w:type="dxa"/>
            <w:vAlign w:val="center"/>
          </w:tcPr>
          <w:p w14:paraId="3F31C4C6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470</w:t>
            </w:r>
          </w:p>
        </w:tc>
        <w:tc>
          <w:tcPr>
            <w:tcW w:w="990" w:type="dxa"/>
            <w:vAlign w:val="center"/>
          </w:tcPr>
          <w:p w14:paraId="7356C155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 w:rsidRPr="0068221F">
              <w:rPr>
                <w:bCs/>
                <w:i w:val="0"/>
                <w:lang w:val="it-IT"/>
              </w:rPr>
              <w:t>450</w:t>
            </w:r>
          </w:p>
        </w:tc>
        <w:tc>
          <w:tcPr>
            <w:tcW w:w="900" w:type="dxa"/>
            <w:vAlign w:val="center"/>
          </w:tcPr>
          <w:p w14:paraId="6243DF2D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420</w:t>
            </w:r>
          </w:p>
        </w:tc>
        <w:tc>
          <w:tcPr>
            <w:tcW w:w="991" w:type="dxa"/>
            <w:vAlign w:val="center"/>
          </w:tcPr>
          <w:p w14:paraId="60D5A094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400</w:t>
            </w:r>
          </w:p>
        </w:tc>
      </w:tr>
      <w:tr w:rsidR="00C80777" w:rsidRPr="0068221F" w14:paraId="63CF2BDA" w14:textId="77777777" w:rsidTr="00480A9A">
        <w:trPr>
          <w:trHeight w:val="271"/>
        </w:trPr>
        <w:tc>
          <w:tcPr>
            <w:tcW w:w="4433" w:type="dxa"/>
          </w:tcPr>
          <w:p w14:paraId="4DBB9DB0" w14:textId="77777777" w:rsidR="00C80777" w:rsidRPr="0068221F" w:rsidRDefault="00C80777" w:rsidP="00C80777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697" w:hanging="540"/>
            </w:pPr>
            <w:r w:rsidRPr="0068221F">
              <w:t>Objekt tjetër komercial</w:t>
            </w:r>
          </w:p>
        </w:tc>
        <w:tc>
          <w:tcPr>
            <w:tcW w:w="960" w:type="dxa"/>
            <w:vAlign w:val="center"/>
          </w:tcPr>
          <w:p w14:paraId="319D5237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 w:rsidRPr="0068221F">
              <w:rPr>
                <w:bCs/>
                <w:i w:val="0"/>
                <w:lang w:val="it-IT"/>
              </w:rPr>
              <w:t>400</w:t>
            </w:r>
          </w:p>
        </w:tc>
        <w:tc>
          <w:tcPr>
            <w:tcW w:w="930" w:type="dxa"/>
            <w:vAlign w:val="center"/>
          </w:tcPr>
          <w:p w14:paraId="7B67C352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350</w:t>
            </w:r>
          </w:p>
        </w:tc>
        <w:tc>
          <w:tcPr>
            <w:tcW w:w="990" w:type="dxa"/>
            <w:vAlign w:val="center"/>
          </w:tcPr>
          <w:p w14:paraId="56BD1B98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 w:rsidRPr="0068221F">
              <w:rPr>
                <w:bCs/>
                <w:i w:val="0"/>
                <w:lang w:val="it-IT"/>
              </w:rPr>
              <w:t>300</w:t>
            </w:r>
          </w:p>
        </w:tc>
        <w:tc>
          <w:tcPr>
            <w:tcW w:w="900" w:type="dxa"/>
            <w:vAlign w:val="center"/>
          </w:tcPr>
          <w:p w14:paraId="2FD88B55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220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2166120C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160</w:t>
            </w:r>
          </w:p>
        </w:tc>
      </w:tr>
      <w:tr w:rsidR="00C80777" w:rsidRPr="00F6632B" w14:paraId="23300E43" w14:textId="77777777" w:rsidTr="00480A9A">
        <w:trPr>
          <w:trHeight w:val="286"/>
        </w:trPr>
        <w:tc>
          <w:tcPr>
            <w:tcW w:w="9204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22DB4" w14:textId="77777777" w:rsidR="00C80777" w:rsidRPr="00AD4463" w:rsidRDefault="00C80777" w:rsidP="00C80777">
            <w:pPr>
              <w:pStyle w:val="BodyText2"/>
              <w:numPr>
                <w:ilvl w:val="0"/>
                <w:numId w:val="15"/>
              </w:numPr>
              <w:jc w:val="left"/>
              <w:rPr>
                <w:b/>
                <w:i w:val="0"/>
              </w:rPr>
            </w:pPr>
            <w:r w:rsidRPr="00AD4463">
              <w:rPr>
                <w:b/>
                <w:i w:val="0"/>
              </w:rPr>
              <w:t>Pronë industriale</w:t>
            </w:r>
          </w:p>
        </w:tc>
      </w:tr>
      <w:tr w:rsidR="00C80777" w:rsidRPr="00F6632B" w14:paraId="628BD201" w14:textId="77777777" w:rsidTr="00480A9A">
        <w:trPr>
          <w:trHeight w:val="271"/>
        </w:trPr>
        <w:tc>
          <w:tcPr>
            <w:tcW w:w="4433" w:type="dxa"/>
          </w:tcPr>
          <w:p w14:paraId="059FD8D7" w14:textId="77777777" w:rsidR="00C80777" w:rsidRDefault="00C80777" w:rsidP="00C80777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697" w:hanging="540"/>
            </w:pPr>
            <w:r w:rsidRPr="00580412">
              <w:t>Fabrikë</w:t>
            </w:r>
          </w:p>
        </w:tc>
        <w:tc>
          <w:tcPr>
            <w:tcW w:w="960" w:type="dxa"/>
            <w:vAlign w:val="center"/>
          </w:tcPr>
          <w:p w14:paraId="604E61EE" w14:textId="4D9F86C1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</w:t>
            </w:r>
            <w:r w:rsidR="00416505">
              <w:rPr>
                <w:bCs/>
                <w:i w:val="0"/>
                <w:lang w:val="it-IT"/>
              </w:rPr>
              <w:t>90</w:t>
            </w:r>
          </w:p>
        </w:tc>
        <w:tc>
          <w:tcPr>
            <w:tcW w:w="930" w:type="dxa"/>
            <w:vAlign w:val="center"/>
          </w:tcPr>
          <w:p w14:paraId="3A0FDFA6" w14:textId="18DA9165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2</w:t>
            </w:r>
            <w:r w:rsidR="00416505">
              <w:rPr>
                <w:i w:val="0"/>
              </w:rPr>
              <w:t>50</w:t>
            </w:r>
          </w:p>
        </w:tc>
        <w:tc>
          <w:tcPr>
            <w:tcW w:w="990" w:type="dxa"/>
            <w:vAlign w:val="center"/>
          </w:tcPr>
          <w:p w14:paraId="0E03A445" w14:textId="313C024F" w:rsidR="00C80777" w:rsidRPr="00B32F7D" w:rsidRDefault="00416505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230</w:t>
            </w:r>
          </w:p>
        </w:tc>
        <w:tc>
          <w:tcPr>
            <w:tcW w:w="900" w:type="dxa"/>
            <w:vAlign w:val="center"/>
          </w:tcPr>
          <w:p w14:paraId="3CC1B10D" w14:textId="13583B75" w:rsidR="00C80777" w:rsidRPr="00B32F7D" w:rsidRDefault="00416505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210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6DB20C39" w14:textId="37289A26" w:rsidR="00C80777" w:rsidRPr="00B32F7D" w:rsidRDefault="00416505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190</w:t>
            </w:r>
          </w:p>
        </w:tc>
      </w:tr>
      <w:tr w:rsidR="00C80777" w:rsidRPr="00F6632B" w14:paraId="13168FFA" w14:textId="77777777" w:rsidTr="00480A9A">
        <w:trPr>
          <w:trHeight w:val="271"/>
        </w:trPr>
        <w:tc>
          <w:tcPr>
            <w:tcW w:w="4433" w:type="dxa"/>
          </w:tcPr>
          <w:p w14:paraId="29044E66" w14:textId="77777777" w:rsidR="00C80777" w:rsidRDefault="00C80777" w:rsidP="00C80777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697" w:hanging="540"/>
            </w:pPr>
            <w:r w:rsidRPr="00580412">
              <w:t>Punishte</w:t>
            </w:r>
          </w:p>
        </w:tc>
        <w:tc>
          <w:tcPr>
            <w:tcW w:w="960" w:type="dxa"/>
            <w:vAlign w:val="center"/>
          </w:tcPr>
          <w:p w14:paraId="25407752" w14:textId="723042B7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</w:t>
            </w:r>
            <w:r w:rsidR="00416505">
              <w:rPr>
                <w:bCs/>
                <w:i w:val="0"/>
                <w:lang w:val="it-IT"/>
              </w:rPr>
              <w:t>70</w:t>
            </w:r>
          </w:p>
        </w:tc>
        <w:tc>
          <w:tcPr>
            <w:tcW w:w="930" w:type="dxa"/>
            <w:vAlign w:val="center"/>
          </w:tcPr>
          <w:p w14:paraId="352E5D94" w14:textId="5F51CA29" w:rsidR="00C80777" w:rsidRPr="00B32F7D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2</w:t>
            </w:r>
            <w:r w:rsidR="00416505">
              <w:rPr>
                <w:i w:val="0"/>
              </w:rPr>
              <w:t>30</w:t>
            </w:r>
          </w:p>
        </w:tc>
        <w:tc>
          <w:tcPr>
            <w:tcW w:w="990" w:type="dxa"/>
            <w:vAlign w:val="center"/>
          </w:tcPr>
          <w:p w14:paraId="4EC8D9F8" w14:textId="674FB4FE" w:rsidR="00C80777" w:rsidRPr="00B32F7D" w:rsidRDefault="00416505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210</w:t>
            </w:r>
          </w:p>
        </w:tc>
        <w:tc>
          <w:tcPr>
            <w:tcW w:w="900" w:type="dxa"/>
            <w:vAlign w:val="center"/>
          </w:tcPr>
          <w:p w14:paraId="0A5EEBD1" w14:textId="5CE6A202" w:rsidR="00C80777" w:rsidRPr="00B32F7D" w:rsidRDefault="00416505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190</w:t>
            </w:r>
          </w:p>
        </w:tc>
        <w:tc>
          <w:tcPr>
            <w:tcW w:w="991" w:type="dxa"/>
            <w:vAlign w:val="center"/>
          </w:tcPr>
          <w:p w14:paraId="768979E7" w14:textId="22E3189D" w:rsidR="00C80777" w:rsidRPr="00B32F7D" w:rsidRDefault="00416505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160</w:t>
            </w:r>
          </w:p>
        </w:tc>
      </w:tr>
      <w:tr w:rsidR="00C80777" w:rsidRPr="0068221F" w14:paraId="6FC0051D" w14:textId="77777777" w:rsidTr="00480A9A">
        <w:trPr>
          <w:trHeight w:val="271"/>
        </w:trPr>
        <w:tc>
          <w:tcPr>
            <w:tcW w:w="4433" w:type="dxa"/>
          </w:tcPr>
          <w:p w14:paraId="639E2370" w14:textId="77777777" w:rsidR="00C80777" w:rsidRPr="0068221F" w:rsidRDefault="00C80777" w:rsidP="00C80777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697" w:hanging="540"/>
            </w:pPr>
            <w:r w:rsidRPr="0068221F">
              <w:t>Objekt për magazinim industrial</w:t>
            </w:r>
          </w:p>
        </w:tc>
        <w:tc>
          <w:tcPr>
            <w:tcW w:w="960" w:type="dxa"/>
            <w:vAlign w:val="center"/>
          </w:tcPr>
          <w:p w14:paraId="44C273AD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 w:rsidRPr="0068221F">
              <w:rPr>
                <w:bCs/>
                <w:i w:val="0"/>
                <w:lang w:val="it-IT"/>
              </w:rPr>
              <w:t>230</w:t>
            </w:r>
          </w:p>
        </w:tc>
        <w:tc>
          <w:tcPr>
            <w:tcW w:w="930" w:type="dxa"/>
            <w:vAlign w:val="center"/>
          </w:tcPr>
          <w:p w14:paraId="72DC9494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180</w:t>
            </w:r>
          </w:p>
        </w:tc>
        <w:tc>
          <w:tcPr>
            <w:tcW w:w="990" w:type="dxa"/>
            <w:vAlign w:val="center"/>
          </w:tcPr>
          <w:p w14:paraId="133CDEB7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 w:rsidRPr="0068221F">
              <w:rPr>
                <w:bCs/>
                <w:i w:val="0"/>
                <w:lang w:val="it-IT"/>
              </w:rPr>
              <w:t>160</w:t>
            </w:r>
          </w:p>
        </w:tc>
        <w:tc>
          <w:tcPr>
            <w:tcW w:w="900" w:type="dxa"/>
            <w:vAlign w:val="center"/>
          </w:tcPr>
          <w:p w14:paraId="2138CA28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110</w:t>
            </w:r>
          </w:p>
        </w:tc>
        <w:tc>
          <w:tcPr>
            <w:tcW w:w="991" w:type="dxa"/>
            <w:vAlign w:val="center"/>
          </w:tcPr>
          <w:p w14:paraId="1AB01270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60</w:t>
            </w:r>
          </w:p>
        </w:tc>
      </w:tr>
      <w:tr w:rsidR="00C80777" w:rsidRPr="0068221F" w14:paraId="7ABC2FED" w14:textId="77777777" w:rsidTr="00480A9A">
        <w:trPr>
          <w:trHeight w:val="286"/>
        </w:trPr>
        <w:tc>
          <w:tcPr>
            <w:tcW w:w="4433" w:type="dxa"/>
          </w:tcPr>
          <w:p w14:paraId="34910CBE" w14:textId="77777777" w:rsidR="00C80777" w:rsidRPr="0068221F" w:rsidRDefault="00C80777" w:rsidP="00C80777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697" w:hanging="540"/>
            </w:pPr>
            <w:r w:rsidRPr="0068221F">
              <w:t>Objekt tjetër industrial</w:t>
            </w:r>
          </w:p>
        </w:tc>
        <w:tc>
          <w:tcPr>
            <w:tcW w:w="960" w:type="dxa"/>
            <w:vAlign w:val="center"/>
          </w:tcPr>
          <w:p w14:paraId="3BA29B62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 w:rsidRPr="0068221F">
              <w:rPr>
                <w:bCs/>
                <w:i w:val="0"/>
                <w:lang w:val="it-IT"/>
              </w:rPr>
              <w:t>220</w:t>
            </w:r>
          </w:p>
        </w:tc>
        <w:tc>
          <w:tcPr>
            <w:tcW w:w="930" w:type="dxa"/>
            <w:vAlign w:val="center"/>
          </w:tcPr>
          <w:p w14:paraId="682FC794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170</w:t>
            </w:r>
          </w:p>
        </w:tc>
        <w:tc>
          <w:tcPr>
            <w:tcW w:w="990" w:type="dxa"/>
            <w:vAlign w:val="center"/>
          </w:tcPr>
          <w:p w14:paraId="0C0875D3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bCs/>
                <w:i w:val="0"/>
                <w:lang w:val="it-IT"/>
              </w:rPr>
            </w:pPr>
            <w:r w:rsidRPr="0068221F"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900" w:type="dxa"/>
            <w:vAlign w:val="center"/>
          </w:tcPr>
          <w:p w14:paraId="3B9CD933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100</w:t>
            </w:r>
          </w:p>
        </w:tc>
        <w:tc>
          <w:tcPr>
            <w:tcW w:w="991" w:type="dxa"/>
            <w:vAlign w:val="center"/>
          </w:tcPr>
          <w:p w14:paraId="0B454030" w14:textId="77777777" w:rsidR="00C80777" w:rsidRPr="0068221F" w:rsidRDefault="0071733C" w:rsidP="00C80777">
            <w:pPr>
              <w:pStyle w:val="BodyText2"/>
              <w:spacing w:line="276" w:lineRule="auto"/>
              <w:jc w:val="right"/>
              <w:rPr>
                <w:i w:val="0"/>
              </w:rPr>
            </w:pPr>
            <w:r w:rsidRPr="0068221F">
              <w:rPr>
                <w:i w:val="0"/>
              </w:rPr>
              <w:t>60</w:t>
            </w:r>
          </w:p>
        </w:tc>
      </w:tr>
    </w:tbl>
    <w:p w14:paraId="208783AC" w14:textId="77777777" w:rsidR="00F6632B" w:rsidRPr="00F6632B" w:rsidRDefault="00F6632B" w:rsidP="00F6632B">
      <w:pPr>
        <w:rPr>
          <w:b/>
          <w:bCs/>
        </w:rPr>
      </w:pPr>
    </w:p>
    <w:p w14:paraId="09D3189B" w14:textId="77777777" w:rsidR="00C80777" w:rsidRDefault="00C80777" w:rsidP="00F6632B">
      <w:pPr>
        <w:jc w:val="center"/>
        <w:rPr>
          <w:b/>
          <w:bCs/>
        </w:rPr>
      </w:pPr>
    </w:p>
    <w:p w14:paraId="0263B1DA" w14:textId="77777777" w:rsidR="00F6632B" w:rsidRPr="00F6632B" w:rsidRDefault="00BC01C1" w:rsidP="00F6632B">
      <w:pPr>
        <w:jc w:val="center"/>
        <w:rPr>
          <w:b/>
          <w:bCs/>
        </w:rPr>
      </w:pPr>
      <w:r>
        <w:rPr>
          <w:b/>
          <w:bCs/>
        </w:rPr>
        <w:lastRenderedPageBreak/>
        <w:t>Neni 2</w:t>
      </w:r>
    </w:p>
    <w:p w14:paraId="45AAACDF" w14:textId="77777777" w:rsidR="00F6632B" w:rsidRPr="00371EB2" w:rsidRDefault="00371EB2" w:rsidP="0075063B">
      <w:pPr>
        <w:pStyle w:val="Heading3"/>
        <w:rPr>
          <w:u w:val="none"/>
        </w:rPr>
      </w:pPr>
      <w:r>
        <w:rPr>
          <w:u w:val="none"/>
        </w:rPr>
        <w:t>Zona</w:t>
      </w:r>
      <w:r w:rsidR="00D8234A">
        <w:rPr>
          <w:u w:val="none"/>
        </w:rPr>
        <w:t>t</w:t>
      </w:r>
      <w:r w:rsidR="0075063B" w:rsidRPr="00371EB2">
        <w:rPr>
          <w:u w:val="none"/>
        </w:rPr>
        <w:t xml:space="preserve"> </w:t>
      </w:r>
      <w:r>
        <w:rPr>
          <w:u w:val="none"/>
        </w:rPr>
        <w:t>tatimore</w:t>
      </w:r>
    </w:p>
    <w:p w14:paraId="3FB6B517" w14:textId="77777777" w:rsidR="0075063B" w:rsidRPr="00F6632B" w:rsidRDefault="0075063B" w:rsidP="0075063B">
      <w:pPr>
        <w:jc w:val="center"/>
        <w:rPr>
          <w:b/>
          <w:bCs/>
          <w:u w:val="single"/>
        </w:rPr>
      </w:pPr>
    </w:p>
    <w:p w14:paraId="5F4E082C" w14:textId="77777777" w:rsidR="00095F0A" w:rsidRPr="00C70FEE" w:rsidRDefault="00095F0A" w:rsidP="00095F0A">
      <w:pPr>
        <w:jc w:val="both"/>
      </w:pPr>
      <w:r w:rsidRPr="00C70FEE">
        <w:t>Bazuar n</w:t>
      </w:r>
      <w:r>
        <w:t>ë</w:t>
      </w:r>
      <w:r w:rsidRPr="00C70FEE">
        <w:t xml:space="preserve"> vlerën e tregut t</w:t>
      </w:r>
      <w:r>
        <w:t>ë</w:t>
      </w:r>
      <w:r w:rsidRPr="00C70FEE">
        <w:t xml:space="preserve"> </w:t>
      </w:r>
      <w:r>
        <w:t>P</w:t>
      </w:r>
      <w:r w:rsidRPr="00C70FEE">
        <w:t>ronave t</w:t>
      </w:r>
      <w:r>
        <w:t>ë</w:t>
      </w:r>
      <w:r w:rsidRPr="00C70FEE">
        <w:t xml:space="preserve"> </w:t>
      </w:r>
      <w:r>
        <w:t>Paluajtshme</w:t>
      </w:r>
      <w:r w:rsidRPr="00C70FEE">
        <w:t>,</w:t>
      </w:r>
      <w:r>
        <w:t xml:space="preserve"> </w:t>
      </w:r>
      <w:r w:rsidRPr="00C70FEE">
        <w:t>territori i Komunës s</w:t>
      </w:r>
      <w:r>
        <w:t>ë</w:t>
      </w:r>
      <w:r w:rsidRPr="00C70FEE">
        <w:t xml:space="preserve"> Junikut ndahet n</w:t>
      </w:r>
      <w:r>
        <w:t>ë</w:t>
      </w:r>
      <w:r w:rsidRPr="00C70FEE">
        <w:t xml:space="preserve"> pesë zona tatimore, siç vijon:</w:t>
      </w:r>
    </w:p>
    <w:p w14:paraId="4F9C7180" w14:textId="77777777" w:rsidR="00095F0A" w:rsidRPr="00C70FEE" w:rsidRDefault="00095F0A" w:rsidP="00095F0A">
      <w:pPr>
        <w:jc w:val="center"/>
        <w:rPr>
          <w:b/>
          <w:u w:val="single"/>
        </w:rPr>
      </w:pPr>
    </w:p>
    <w:p w14:paraId="3FBB1C75" w14:textId="77777777" w:rsidR="002A25B4" w:rsidRDefault="00095F0A" w:rsidP="002A25B4">
      <w:pPr>
        <w:ind w:left="720"/>
        <w:jc w:val="both"/>
      </w:pPr>
      <w:r w:rsidRPr="00C70FEE">
        <w:rPr>
          <w:b/>
          <w:bCs/>
          <w:u w:val="single"/>
        </w:rPr>
        <w:t xml:space="preserve">Zona e </w:t>
      </w:r>
      <w:r w:rsidR="002A25B4">
        <w:rPr>
          <w:b/>
          <w:bCs/>
          <w:u w:val="single"/>
        </w:rPr>
        <w:t>I</w:t>
      </w:r>
      <w:r w:rsidRPr="00C70FEE">
        <w:t xml:space="preserve"> - përfshin të gjitha objektet që kanë dalje në të dy anët e rrugës magjistrale dhe lokale, ku përfshin rrugën nga Qendra e Junikut e deri të Biblioteka “Dinë Mehmeti”, rruga nga Qendra e Junik</w:t>
      </w:r>
      <w:r>
        <w:t>ut deri te Stacioni i Autobusëve,</w:t>
      </w:r>
      <w:r w:rsidRPr="00C70FEE">
        <w:t xml:space="preserve"> rruga nga Qendra e Junikut e deri te stacioni policor, rruga nga Qe</w:t>
      </w:r>
      <w:r>
        <w:t>ndra e Junikut (rruga për Dobrosh</w:t>
      </w:r>
      <w:r w:rsidRPr="00C70FEE">
        <w:t>) e deri të udhëkryqi i rrugës së Berishës dhe rruga nga Qendra e Junikut e deri te Qendra e Mjekësisë Familjare.</w:t>
      </w:r>
    </w:p>
    <w:p w14:paraId="083F8FFF" w14:textId="77777777" w:rsidR="002A25B4" w:rsidRDefault="002A25B4" w:rsidP="002A25B4">
      <w:pPr>
        <w:ind w:left="720"/>
        <w:jc w:val="both"/>
        <w:rPr>
          <w:b/>
          <w:bCs/>
          <w:u w:val="single"/>
        </w:rPr>
      </w:pPr>
    </w:p>
    <w:p w14:paraId="0983D4CD" w14:textId="77777777" w:rsidR="00095F0A" w:rsidRPr="00C70FEE" w:rsidRDefault="00095F0A" w:rsidP="002A25B4">
      <w:pPr>
        <w:ind w:left="720"/>
        <w:jc w:val="both"/>
      </w:pPr>
      <w:r w:rsidRPr="00C70FEE">
        <w:rPr>
          <w:b/>
          <w:bCs/>
          <w:u w:val="single"/>
        </w:rPr>
        <w:t xml:space="preserve">Zona e </w:t>
      </w:r>
      <w:r w:rsidR="002A25B4">
        <w:rPr>
          <w:b/>
          <w:bCs/>
          <w:u w:val="single"/>
        </w:rPr>
        <w:t>I</w:t>
      </w:r>
      <w:r w:rsidRPr="00C70FEE">
        <w:rPr>
          <w:b/>
          <w:bCs/>
          <w:u w:val="single"/>
        </w:rPr>
        <w:t xml:space="preserve"> </w:t>
      </w:r>
      <w:r w:rsidR="002A25B4">
        <w:rPr>
          <w:b/>
          <w:bCs/>
          <w:u w:val="single"/>
        </w:rPr>
        <w:t>-</w:t>
      </w:r>
      <w:r w:rsidRPr="00C70FEE">
        <w:rPr>
          <w:b/>
          <w:bCs/>
          <w:u w:val="single"/>
        </w:rPr>
        <w:t>A</w:t>
      </w:r>
      <w:r w:rsidRPr="00C70FEE">
        <w:t xml:space="preserve"> - përfshirë gjitha objektet q</w:t>
      </w:r>
      <w:r>
        <w:t>ë</w:t>
      </w:r>
      <w:r w:rsidRPr="00C70FEE">
        <w:t xml:space="preserve"> kanë dalje n</w:t>
      </w:r>
      <w:r>
        <w:t>ë</w:t>
      </w:r>
      <w:r w:rsidRPr="00C70FEE">
        <w:t xml:space="preserve"> rrugën kryesore nga Biblioteka “Dinë Mehmeti” e deri </w:t>
      </w:r>
      <w:r>
        <w:t>tek</w:t>
      </w:r>
      <w:r w:rsidRPr="00C70FEE">
        <w:t xml:space="preserve"> Qendra për Punë dhe Mirëqenie Sociale, rruga nga stacioni i autobusëvee deri </w:t>
      </w:r>
      <w:r>
        <w:t>tek</w:t>
      </w:r>
      <w:r w:rsidRPr="00C70FEE">
        <w:t xml:space="preserve"> rest</w:t>
      </w:r>
      <w:r>
        <w:t>aurant “Oda e Junikut”</w:t>
      </w:r>
      <w:r w:rsidRPr="00C70FEE">
        <w:t>, rruga nga stacioni policor e deri te</w:t>
      </w:r>
      <w:r>
        <w:t>k</w:t>
      </w:r>
      <w:r w:rsidRPr="00C70FEE">
        <w:t xml:space="preserve"> varrezat e Gacaferit, rruga nga udhëkryqi i Berishës e deri te bunari i fushës, rruga nga Qendra e Mjekësisë Familjare e deri </w:t>
      </w:r>
      <w:r w:rsidR="00C80777">
        <w:t>tek</w:t>
      </w:r>
      <w:r w:rsidRPr="00C70FEE">
        <w:t xml:space="preserve"> palestra sportive “Ereniku”.</w:t>
      </w:r>
    </w:p>
    <w:p w14:paraId="21876190" w14:textId="77777777" w:rsidR="00095F0A" w:rsidRPr="00C70FEE" w:rsidRDefault="00095F0A" w:rsidP="00095F0A">
      <w:pPr>
        <w:jc w:val="center"/>
        <w:rPr>
          <w:bCs/>
          <w:u w:val="single"/>
        </w:rPr>
      </w:pPr>
    </w:p>
    <w:p w14:paraId="61B6A7C7" w14:textId="77777777" w:rsidR="00095F0A" w:rsidRPr="00C70FEE" w:rsidRDefault="00095F0A" w:rsidP="00095F0A">
      <w:pPr>
        <w:ind w:left="720"/>
        <w:jc w:val="both"/>
      </w:pPr>
      <w:r w:rsidRPr="00C70FEE">
        <w:rPr>
          <w:b/>
          <w:bCs/>
          <w:u w:val="single"/>
        </w:rPr>
        <w:t xml:space="preserve">Zona e </w:t>
      </w:r>
      <w:r w:rsidR="002A25B4">
        <w:rPr>
          <w:b/>
          <w:bCs/>
          <w:u w:val="single"/>
        </w:rPr>
        <w:t>II</w:t>
      </w:r>
      <w:r w:rsidRPr="00C70FEE">
        <w:t xml:space="preserve"> - përfshinë të gjitha objektet dhe lokale</w:t>
      </w:r>
      <w:r w:rsidR="00C80777">
        <w:t>t</w:t>
      </w:r>
      <w:r w:rsidRPr="00C70FEE">
        <w:t xml:space="preserve"> pas përfundimit t</w:t>
      </w:r>
      <w:r w:rsidR="00C80777">
        <w:t xml:space="preserve">ë zonës së parë A </w:t>
      </w:r>
      <w:r w:rsidRPr="00C70FEE">
        <w:t>dhe objektet tjera të banimit në lagjet: Gacafer, Pepsh, Baj</w:t>
      </w:r>
      <w:r>
        <w:t xml:space="preserve">raktarë, Berishë, Miroc-Malok , </w:t>
      </w:r>
      <w:r w:rsidRPr="00C80777">
        <w:t>Qok</w:t>
      </w:r>
      <w:r w:rsidRPr="00C70FEE">
        <w:t>, Gax</w:t>
      </w:r>
      <w:r>
        <w:t xml:space="preserve">herr i Ulët dhe i Epërm </w:t>
      </w:r>
      <w:r w:rsidRPr="00C70FEE">
        <w:t>dhe lagjja Agim Ramadani - e cila dallon nga zona industriale.</w:t>
      </w:r>
    </w:p>
    <w:p w14:paraId="374F6EA9" w14:textId="77777777" w:rsidR="00095F0A" w:rsidRPr="00C70FEE" w:rsidRDefault="00095F0A" w:rsidP="00095F0A">
      <w:pPr>
        <w:jc w:val="both"/>
      </w:pPr>
    </w:p>
    <w:p w14:paraId="7D551C69" w14:textId="77777777" w:rsidR="00095F0A" w:rsidRPr="00C70FEE" w:rsidRDefault="00095F0A" w:rsidP="00095F0A">
      <w:pPr>
        <w:ind w:left="720"/>
        <w:jc w:val="both"/>
      </w:pPr>
      <w:r w:rsidRPr="00C70FEE">
        <w:rPr>
          <w:b/>
          <w:bCs/>
          <w:u w:val="single"/>
        </w:rPr>
        <w:t xml:space="preserve">Zona e </w:t>
      </w:r>
      <w:r w:rsidR="002A25B4">
        <w:rPr>
          <w:b/>
          <w:bCs/>
          <w:u w:val="single"/>
        </w:rPr>
        <w:t>III</w:t>
      </w:r>
      <w:r w:rsidRPr="00C70FEE">
        <w:rPr>
          <w:bCs/>
        </w:rPr>
        <w:t xml:space="preserve"> - përfshinë t</w:t>
      </w:r>
      <w:r w:rsidRPr="00C70FEE">
        <w:t xml:space="preserve">ë gjitha hapësirat të cilat nuk janë të përfshira në zonën </w:t>
      </w:r>
      <w:r w:rsidR="00C80777">
        <w:t xml:space="preserve">e </w:t>
      </w:r>
      <w:r w:rsidRPr="00C70FEE">
        <w:t>I–rë dhe zonë</w:t>
      </w:r>
      <w:r w:rsidR="00C80777">
        <w:t>n e</w:t>
      </w:r>
      <w:r w:rsidRPr="00C70FEE">
        <w:t xml:space="preserve"> II –të, e që i përkasin</w:t>
      </w:r>
      <w:r>
        <w:t xml:space="preserve"> Qytetit të Junikut: lagja </w:t>
      </w:r>
      <w:r w:rsidRPr="002240D2">
        <w:rPr>
          <w:b/>
        </w:rPr>
        <w:t>Goç</w:t>
      </w:r>
      <w:r w:rsidRPr="00C70FEE">
        <w:t xml:space="preserve"> dhe objektet tjera të banimit të cilat gjenden në periferi të lagjeve të cekura në zonën e dytë.</w:t>
      </w:r>
    </w:p>
    <w:p w14:paraId="452FF23D" w14:textId="77777777" w:rsidR="00095F0A" w:rsidRPr="00C70FEE" w:rsidRDefault="00095F0A" w:rsidP="00095F0A">
      <w:pPr>
        <w:rPr>
          <w:bCs/>
        </w:rPr>
      </w:pPr>
    </w:p>
    <w:p w14:paraId="5B6CDF02" w14:textId="77777777" w:rsidR="00095F0A" w:rsidRPr="00C70FEE" w:rsidRDefault="00095F0A" w:rsidP="00095F0A">
      <w:pPr>
        <w:ind w:left="720"/>
        <w:jc w:val="both"/>
      </w:pPr>
      <w:r w:rsidRPr="00C70FEE">
        <w:rPr>
          <w:b/>
          <w:bCs/>
          <w:u w:val="single"/>
        </w:rPr>
        <w:t xml:space="preserve">Zona e </w:t>
      </w:r>
      <w:r w:rsidR="002A25B4">
        <w:rPr>
          <w:b/>
          <w:bCs/>
          <w:u w:val="single"/>
        </w:rPr>
        <w:t>IV</w:t>
      </w:r>
      <w:r w:rsidRPr="00C70FEE">
        <w:t xml:space="preserve"> - janë të përfshira te</w:t>
      </w:r>
      <w:r w:rsidR="002A25B4">
        <w:t xml:space="preserve"> gjitha hapësirat jashtë Qytezës</w:t>
      </w:r>
      <w:r w:rsidRPr="00C70FEE">
        <w:t xml:space="preserve"> së Junikut: fshatrat</w:t>
      </w:r>
      <w:r w:rsidR="002A25B4">
        <w:t xml:space="preserve">, Jasiq, </w:t>
      </w:r>
      <w:r w:rsidR="002A25B4" w:rsidRPr="00C70FEE">
        <w:t>Gjocaj</w:t>
      </w:r>
      <w:r w:rsidR="002A25B4">
        <w:t xml:space="preserve"> dhe ekofshatrat Gropa e Erenikut, Qërrshiza, Rrasa e Zogut dhe Pllaqica vendbanime në bjeshkët e Junikut.</w:t>
      </w:r>
    </w:p>
    <w:p w14:paraId="7AB42930" w14:textId="77777777" w:rsidR="0075063B" w:rsidRDefault="0075063B" w:rsidP="0075063B">
      <w:pPr>
        <w:jc w:val="both"/>
        <w:rPr>
          <w:bCs/>
          <w:color w:val="000000"/>
        </w:rPr>
      </w:pPr>
    </w:p>
    <w:p w14:paraId="6C9D11FE" w14:textId="77777777" w:rsidR="00F6632B" w:rsidRPr="00F6632B" w:rsidRDefault="00BC01C1" w:rsidP="00F6632B">
      <w:pPr>
        <w:jc w:val="center"/>
        <w:rPr>
          <w:b/>
          <w:bCs/>
        </w:rPr>
      </w:pPr>
      <w:r>
        <w:rPr>
          <w:b/>
          <w:bCs/>
        </w:rPr>
        <w:t>Neni 3</w:t>
      </w:r>
    </w:p>
    <w:p w14:paraId="60C82B57" w14:textId="77777777" w:rsidR="0075063B" w:rsidRDefault="0075063B" w:rsidP="0075063B">
      <w:pPr>
        <w:jc w:val="center"/>
        <w:rPr>
          <w:b/>
          <w:bCs/>
        </w:rPr>
      </w:pPr>
      <w:r>
        <w:rPr>
          <w:b/>
          <w:bCs/>
        </w:rPr>
        <w:t>Normat Tatimore</w:t>
      </w:r>
    </w:p>
    <w:p w14:paraId="7A33A25C" w14:textId="77777777" w:rsidR="0075063B" w:rsidRDefault="0075063B" w:rsidP="0075063B">
      <w:pPr>
        <w:jc w:val="center"/>
        <w:rPr>
          <w:b/>
          <w:bCs/>
        </w:rPr>
      </w:pPr>
    </w:p>
    <w:p w14:paraId="29E8A9FF" w14:textId="01291B47" w:rsidR="000A7BBB" w:rsidRDefault="00B32F7D" w:rsidP="0075063B">
      <w:pPr>
        <w:jc w:val="both"/>
        <w:rPr>
          <w:bCs/>
          <w:iCs/>
          <w:noProof/>
          <w:lang w:val="hr-HR" w:eastAsia="en-GB"/>
        </w:rPr>
      </w:pPr>
      <w:r>
        <w:t>N</w:t>
      </w:r>
      <w:r w:rsidR="00F6632B" w:rsidRPr="00F6632B">
        <w:t>ë</w:t>
      </w:r>
      <w:r>
        <w:t xml:space="preserve"> zbatim të</w:t>
      </w:r>
      <w:r w:rsidR="00F6632B" w:rsidRPr="00F6632B">
        <w:t xml:space="preserve"> </w:t>
      </w:r>
      <w:r>
        <w:t>Ligjit</w:t>
      </w:r>
      <w:r w:rsidR="000A7BBB" w:rsidRPr="00F6632B">
        <w:t xml:space="preserve"> Nr.</w:t>
      </w:r>
      <w:r>
        <w:t xml:space="preserve"> </w:t>
      </w:r>
      <w:r w:rsidR="000A7BBB" w:rsidRPr="00F6632B">
        <w:t>06/L-005, për Tatimin në Pronën e Paluajtshme</w:t>
      </w:r>
      <w:r w:rsidR="000A7BBB">
        <w:t xml:space="preserve">, </w:t>
      </w:r>
      <w:r>
        <w:t>neni</w:t>
      </w:r>
      <w:r w:rsidR="000A7BBB">
        <w:t xml:space="preserve"> </w:t>
      </w:r>
      <w:r w:rsidR="00F6632B" w:rsidRPr="00F6632B">
        <w:t>9</w:t>
      </w:r>
      <w:r w:rsidR="0075063B">
        <w:t>, paragrafi 1</w:t>
      </w:r>
      <w:r w:rsidR="000A7BBB">
        <w:t>, nën paragrafët 1.1 deri 1.9</w:t>
      </w:r>
      <w:r w:rsidR="00A7535C">
        <w:t>,</w:t>
      </w:r>
      <w:r w:rsidR="00A7535C" w:rsidRPr="003952E2">
        <w:rPr>
          <w:bCs/>
          <w:iCs/>
          <w:noProof/>
          <w:lang w:val="hr-HR" w:eastAsia="en-GB"/>
        </w:rPr>
        <w:t xml:space="preserve"> </w:t>
      </w:r>
      <w:r w:rsidR="0075063B" w:rsidRPr="003952E2">
        <w:rPr>
          <w:bCs/>
          <w:iCs/>
          <w:noProof/>
          <w:lang w:val="hr-HR" w:eastAsia="en-GB"/>
        </w:rPr>
        <w:t xml:space="preserve">Kuvendi Komunal i </w:t>
      </w:r>
      <w:r w:rsidR="000A7BBB">
        <w:rPr>
          <w:bCs/>
          <w:iCs/>
          <w:noProof/>
          <w:lang w:val="hr-HR" w:eastAsia="en-GB"/>
        </w:rPr>
        <w:t>Komun</w:t>
      </w:r>
      <w:r w:rsidR="00371EB2">
        <w:rPr>
          <w:bCs/>
          <w:iCs/>
          <w:noProof/>
          <w:lang w:val="hr-HR" w:eastAsia="en-GB"/>
        </w:rPr>
        <w:t>ë</w:t>
      </w:r>
      <w:r w:rsidR="000A7BBB">
        <w:rPr>
          <w:bCs/>
          <w:iCs/>
          <w:noProof/>
          <w:lang w:val="hr-HR" w:eastAsia="en-GB"/>
        </w:rPr>
        <w:t>s</w:t>
      </w:r>
      <w:r w:rsidR="0075063B" w:rsidRPr="003952E2">
        <w:rPr>
          <w:bCs/>
          <w:iCs/>
          <w:noProof/>
          <w:lang w:val="hr-HR" w:eastAsia="en-GB"/>
        </w:rPr>
        <w:t xml:space="preserve"> </w:t>
      </w:r>
      <w:r w:rsidR="000A7BBB">
        <w:rPr>
          <w:bCs/>
          <w:iCs/>
          <w:noProof/>
          <w:lang w:val="hr-HR" w:eastAsia="en-GB"/>
        </w:rPr>
        <w:t>s</w:t>
      </w:r>
      <w:r w:rsidR="00371EB2">
        <w:rPr>
          <w:bCs/>
          <w:iCs/>
          <w:noProof/>
          <w:lang w:val="hr-HR" w:eastAsia="en-GB"/>
        </w:rPr>
        <w:t>ë</w:t>
      </w:r>
      <w:r w:rsidR="000A7BBB">
        <w:rPr>
          <w:bCs/>
          <w:iCs/>
          <w:noProof/>
          <w:lang w:val="hr-HR" w:eastAsia="en-GB"/>
        </w:rPr>
        <w:t xml:space="preserve"> </w:t>
      </w:r>
      <w:r w:rsidR="002A25B4">
        <w:rPr>
          <w:bCs/>
          <w:iCs/>
          <w:noProof/>
          <w:lang w:val="hr-HR" w:eastAsia="en-GB"/>
        </w:rPr>
        <w:t>Junikut,</w:t>
      </w:r>
      <w:r w:rsidR="000A7BBB">
        <w:rPr>
          <w:bCs/>
          <w:iCs/>
          <w:noProof/>
          <w:lang w:val="hr-HR" w:eastAsia="en-GB"/>
        </w:rPr>
        <w:t xml:space="preserve"> </w:t>
      </w:r>
      <w:r w:rsidR="0075063B" w:rsidRPr="003952E2">
        <w:rPr>
          <w:bCs/>
          <w:iCs/>
          <w:noProof/>
          <w:lang w:val="hr-HR" w:eastAsia="en-GB"/>
        </w:rPr>
        <w:t xml:space="preserve">cakton normat tatimore </w:t>
      </w:r>
      <w:r w:rsidR="000A7BBB">
        <w:rPr>
          <w:bCs/>
          <w:iCs/>
          <w:noProof/>
          <w:lang w:val="hr-HR" w:eastAsia="en-GB"/>
        </w:rPr>
        <w:t>p</w:t>
      </w:r>
      <w:r w:rsidR="00371EB2">
        <w:rPr>
          <w:bCs/>
          <w:iCs/>
          <w:noProof/>
          <w:lang w:val="hr-HR" w:eastAsia="en-GB"/>
        </w:rPr>
        <w:t>ë</w:t>
      </w:r>
      <w:r w:rsidR="000A7BBB">
        <w:rPr>
          <w:bCs/>
          <w:iCs/>
          <w:noProof/>
          <w:lang w:val="hr-HR" w:eastAsia="en-GB"/>
        </w:rPr>
        <w:t>r vitin 20</w:t>
      </w:r>
      <w:r w:rsidR="00416505">
        <w:rPr>
          <w:bCs/>
          <w:iCs/>
          <w:noProof/>
          <w:lang w:val="hr-HR" w:eastAsia="en-GB"/>
        </w:rPr>
        <w:t>20</w:t>
      </w:r>
      <w:r w:rsidR="000A7BBB">
        <w:rPr>
          <w:bCs/>
          <w:iCs/>
          <w:noProof/>
          <w:lang w:val="hr-HR" w:eastAsia="en-GB"/>
        </w:rPr>
        <w:t xml:space="preserve"> </w:t>
      </w:r>
      <w:r w:rsidR="0075063B" w:rsidRPr="003952E2">
        <w:rPr>
          <w:bCs/>
          <w:iCs/>
          <w:noProof/>
          <w:lang w:val="hr-HR" w:eastAsia="en-GB"/>
        </w:rPr>
        <w:t xml:space="preserve">për të gjitha kategoritë e pronave, me përjashtim të kategorisë pronë publike, </w:t>
      </w:r>
      <w:r w:rsidR="000A7BBB">
        <w:rPr>
          <w:bCs/>
          <w:iCs/>
          <w:noProof/>
          <w:lang w:val="hr-HR" w:eastAsia="en-GB"/>
        </w:rPr>
        <w:t>si vijon:</w:t>
      </w:r>
    </w:p>
    <w:p w14:paraId="5DCE57CD" w14:textId="60CEBEF1" w:rsidR="00F6632B" w:rsidRPr="00F6632B" w:rsidRDefault="008543FD" w:rsidP="00F6632B">
      <w:pPr>
        <w:jc w:val="both"/>
      </w:pPr>
      <w:r>
        <w:t>Tabela 2: Normat Tatimore sipas kategorisë së Pronës për vitin 20</w:t>
      </w:r>
      <w:r w:rsidR="00416505"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3699"/>
      </w:tblGrid>
      <w:tr w:rsidR="00A7535C" w:rsidRPr="00F6632B" w14:paraId="687EC6AF" w14:textId="77777777" w:rsidTr="00371EB2">
        <w:trPr>
          <w:trHeight w:val="197"/>
        </w:trPr>
        <w:tc>
          <w:tcPr>
            <w:tcW w:w="4641" w:type="dxa"/>
          </w:tcPr>
          <w:p w14:paraId="500B4E34" w14:textId="77777777" w:rsidR="00A7535C" w:rsidRPr="00F6632B" w:rsidRDefault="00A7535C" w:rsidP="009D2A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Kategoria e Pronës</w:t>
            </w:r>
          </w:p>
        </w:tc>
        <w:tc>
          <w:tcPr>
            <w:tcW w:w="3699" w:type="dxa"/>
          </w:tcPr>
          <w:p w14:paraId="5CC40EF5" w14:textId="77777777" w:rsidR="00A7535C" w:rsidRPr="00F6632B" w:rsidRDefault="00A7535C" w:rsidP="009D2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Norma tatimore</w:t>
            </w:r>
          </w:p>
        </w:tc>
      </w:tr>
      <w:tr w:rsidR="00A7535C" w:rsidRPr="0068221F" w14:paraId="70B863FE" w14:textId="77777777" w:rsidTr="00B32F7D">
        <w:trPr>
          <w:trHeight w:val="368"/>
        </w:trPr>
        <w:tc>
          <w:tcPr>
            <w:tcW w:w="4641" w:type="dxa"/>
            <w:vAlign w:val="center"/>
          </w:tcPr>
          <w:p w14:paraId="6299272D" w14:textId="77777777" w:rsidR="00A7535C" w:rsidRPr="0068221F" w:rsidRDefault="00A7535C" w:rsidP="00B32F7D">
            <w:r w:rsidRPr="0068221F">
              <w:rPr>
                <w:bCs/>
                <w:iCs/>
                <w:noProof/>
                <w:lang w:val="hr-HR" w:eastAsia="en-GB"/>
              </w:rPr>
              <w:t>P</w:t>
            </w:r>
            <w:r w:rsidR="000A7BBB" w:rsidRPr="0068221F">
              <w:rPr>
                <w:bCs/>
                <w:iCs/>
                <w:noProof/>
                <w:lang w:val="hr-HR" w:eastAsia="en-GB"/>
              </w:rPr>
              <w:t>ë</w:t>
            </w:r>
            <w:r w:rsidRPr="0068221F">
              <w:rPr>
                <w:bCs/>
                <w:iCs/>
                <w:noProof/>
                <w:lang w:val="hr-HR" w:eastAsia="en-GB"/>
              </w:rPr>
              <w:t>r njësitë bujqësore të parcelave</w:t>
            </w:r>
          </w:p>
        </w:tc>
        <w:tc>
          <w:tcPr>
            <w:tcW w:w="3699" w:type="dxa"/>
          </w:tcPr>
          <w:p w14:paraId="2880D000" w14:textId="77777777" w:rsidR="00A7535C" w:rsidRPr="0068221F" w:rsidRDefault="0068221F" w:rsidP="0068221F">
            <w:pPr>
              <w:jc w:val="center"/>
            </w:pPr>
            <w:r>
              <w:t xml:space="preserve">0.16 </w:t>
            </w:r>
            <w:r w:rsidR="00550315" w:rsidRPr="0068221F">
              <w:t>%</w:t>
            </w:r>
          </w:p>
        </w:tc>
      </w:tr>
      <w:tr w:rsidR="00A7535C" w:rsidRPr="0068221F" w14:paraId="6B6BD50E" w14:textId="77777777" w:rsidTr="00B32F7D">
        <w:trPr>
          <w:trHeight w:val="341"/>
        </w:trPr>
        <w:tc>
          <w:tcPr>
            <w:tcW w:w="4641" w:type="dxa"/>
            <w:vAlign w:val="center"/>
          </w:tcPr>
          <w:p w14:paraId="6CE0F8DD" w14:textId="77777777" w:rsidR="00A7535C" w:rsidRPr="0068221F" w:rsidRDefault="00A7535C" w:rsidP="00B32F7D">
            <w:r w:rsidRPr="0068221F">
              <w:rPr>
                <w:bCs/>
                <w:iCs/>
                <w:noProof/>
                <w:lang w:val="hr-HR" w:eastAsia="en-GB"/>
              </w:rPr>
              <w:t>Për njësitë bujqësore të objekteve</w:t>
            </w:r>
          </w:p>
        </w:tc>
        <w:tc>
          <w:tcPr>
            <w:tcW w:w="3699" w:type="dxa"/>
          </w:tcPr>
          <w:p w14:paraId="0DB81E37" w14:textId="77777777" w:rsidR="00A7535C" w:rsidRPr="0068221F" w:rsidRDefault="0068221F" w:rsidP="0068221F">
            <w:pPr>
              <w:jc w:val="center"/>
            </w:pPr>
            <w:r>
              <w:t xml:space="preserve">0.15 </w:t>
            </w:r>
            <w:r w:rsidR="00550315" w:rsidRPr="0068221F">
              <w:t>%</w:t>
            </w:r>
          </w:p>
        </w:tc>
      </w:tr>
      <w:tr w:rsidR="00A7535C" w:rsidRPr="0068221F" w14:paraId="57869223" w14:textId="77777777" w:rsidTr="00B32F7D">
        <w:trPr>
          <w:trHeight w:val="350"/>
        </w:trPr>
        <w:tc>
          <w:tcPr>
            <w:tcW w:w="4641" w:type="dxa"/>
            <w:vAlign w:val="center"/>
          </w:tcPr>
          <w:p w14:paraId="22D97951" w14:textId="77777777" w:rsidR="00A7535C" w:rsidRPr="0068221F" w:rsidRDefault="00A7535C" w:rsidP="00B32F7D">
            <w:r w:rsidRPr="0068221F">
              <w:rPr>
                <w:bCs/>
                <w:iCs/>
                <w:noProof/>
                <w:lang w:val="hr-HR" w:eastAsia="en-GB"/>
              </w:rPr>
              <w:t>Për njësitë pyjore të parcelave</w:t>
            </w:r>
          </w:p>
        </w:tc>
        <w:tc>
          <w:tcPr>
            <w:tcW w:w="3699" w:type="dxa"/>
          </w:tcPr>
          <w:p w14:paraId="0C0FDC64" w14:textId="77777777" w:rsidR="00A7535C" w:rsidRPr="0068221F" w:rsidRDefault="0068221F" w:rsidP="0068221F">
            <w:pPr>
              <w:jc w:val="center"/>
            </w:pPr>
            <w:r>
              <w:t xml:space="preserve">0.15 </w:t>
            </w:r>
            <w:r w:rsidR="00550315" w:rsidRPr="0068221F">
              <w:t>%</w:t>
            </w:r>
          </w:p>
        </w:tc>
      </w:tr>
      <w:tr w:rsidR="00A7535C" w:rsidRPr="0068221F" w14:paraId="1EDCCC78" w14:textId="77777777" w:rsidTr="00B32F7D">
        <w:trPr>
          <w:trHeight w:val="359"/>
        </w:trPr>
        <w:tc>
          <w:tcPr>
            <w:tcW w:w="4641" w:type="dxa"/>
            <w:vAlign w:val="center"/>
          </w:tcPr>
          <w:p w14:paraId="60A13030" w14:textId="77777777" w:rsidR="00A7535C" w:rsidRPr="0068221F" w:rsidRDefault="00A7535C" w:rsidP="00B32F7D">
            <w:r w:rsidRPr="0068221F">
              <w:rPr>
                <w:bCs/>
                <w:iCs/>
                <w:noProof/>
                <w:lang w:val="hr-HR" w:eastAsia="en-GB"/>
              </w:rPr>
              <w:t>Për njësitë rezidenciale të parcelave</w:t>
            </w:r>
          </w:p>
        </w:tc>
        <w:tc>
          <w:tcPr>
            <w:tcW w:w="3699" w:type="dxa"/>
          </w:tcPr>
          <w:p w14:paraId="22C29BB9" w14:textId="77777777" w:rsidR="00A7535C" w:rsidRPr="0068221F" w:rsidRDefault="0068221F" w:rsidP="0068221F">
            <w:pPr>
              <w:jc w:val="center"/>
            </w:pPr>
            <w:r>
              <w:t xml:space="preserve">0.16 </w:t>
            </w:r>
            <w:r w:rsidR="00550315" w:rsidRPr="0068221F">
              <w:t>%</w:t>
            </w:r>
          </w:p>
        </w:tc>
      </w:tr>
      <w:tr w:rsidR="00A7535C" w:rsidRPr="0068221F" w14:paraId="2B20CB70" w14:textId="77777777" w:rsidTr="00B32F7D">
        <w:trPr>
          <w:trHeight w:val="350"/>
        </w:trPr>
        <w:tc>
          <w:tcPr>
            <w:tcW w:w="4641" w:type="dxa"/>
            <w:vAlign w:val="center"/>
          </w:tcPr>
          <w:p w14:paraId="179CDD48" w14:textId="77777777" w:rsidR="00A7535C" w:rsidRPr="0068221F" w:rsidRDefault="00A7535C" w:rsidP="00B32F7D">
            <w:r w:rsidRPr="0068221F">
              <w:rPr>
                <w:bCs/>
                <w:iCs/>
                <w:noProof/>
                <w:lang w:val="hr-HR" w:eastAsia="en-GB"/>
              </w:rPr>
              <w:t>Për njësitë rezidenciale të objekteve</w:t>
            </w:r>
          </w:p>
        </w:tc>
        <w:tc>
          <w:tcPr>
            <w:tcW w:w="3699" w:type="dxa"/>
          </w:tcPr>
          <w:p w14:paraId="77E1C3C8" w14:textId="77777777" w:rsidR="00A7535C" w:rsidRPr="0068221F" w:rsidRDefault="0068221F" w:rsidP="0068221F">
            <w:pPr>
              <w:jc w:val="center"/>
            </w:pPr>
            <w:r>
              <w:t xml:space="preserve">0.16 </w:t>
            </w:r>
            <w:r w:rsidR="00550315" w:rsidRPr="0068221F">
              <w:t>%</w:t>
            </w:r>
          </w:p>
        </w:tc>
      </w:tr>
      <w:tr w:rsidR="00A7535C" w:rsidRPr="0068221F" w14:paraId="2FF2AEEF" w14:textId="77777777" w:rsidTr="00B32F7D">
        <w:trPr>
          <w:trHeight w:val="341"/>
        </w:trPr>
        <w:tc>
          <w:tcPr>
            <w:tcW w:w="4641" w:type="dxa"/>
            <w:vAlign w:val="center"/>
          </w:tcPr>
          <w:p w14:paraId="2429643A" w14:textId="77777777" w:rsidR="00A7535C" w:rsidRPr="0068221F" w:rsidRDefault="00A7535C" w:rsidP="00B32F7D">
            <w:r w:rsidRPr="0068221F">
              <w:rPr>
                <w:bCs/>
                <w:iCs/>
                <w:noProof/>
                <w:lang w:val="hr-HR" w:eastAsia="en-GB"/>
              </w:rPr>
              <w:t>Për njësitë komerciale të parcelave</w:t>
            </w:r>
          </w:p>
        </w:tc>
        <w:tc>
          <w:tcPr>
            <w:tcW w:w="3699" w:type="dxa"/>
          </w:tcPr>
          <w:p w14:paraId="62F6C50F" w14:textId="77777777" w:rsidR="00A7535C" w:rsidRPr="0068221F" w:rsidRDefault="0068221F" w:rsidP="0068221F">
            <w:pPr>
              <w:jc w:val="center"/>
            </w:pPr>
            <w:r>
              <w:t xml:space="preserve">0.17 </w:t>
            </w:r>
            <w:r w:rsidR="00550315" w:rsidRPr="0068221F">
              <w:t>%</w:t>
            </w:r>
          </w:p>
        </w:tc>
      </w:tr>
      <w:tr w:rsidR="00A7535C" w:rsidRPr="0068221F" w14:paraId="7A6DCB9D" w14:textId="77777777" w:rsidTr="00B32F7D">
        <w:trPr>
          <w:trHeight w:val="350"/>
        </w:trPr>
        <w:tc>
          <w:tcPr>
            <w:tcW w:w="4641" w:type="dxa"/>
            <w:vAlign w:val="center"/>
          </w:tcPr>
          <w:p w14:paraId="0C2DE28A" w14:textId="77777777" w:rsidR="00A7535C" w:rsidRPr="0068221F" w:rsidRDefault="00A7535C" w:rsidP="00B32F7D">
            <w:r w:rsidRPr="0068221F">
              <w:rPr>
                <w:bCs/>
                <w:iCs/>
                <w:noProof/>
                <w:lang w:val="hr-HR" w:eastAsia="en-GB"/>
              </w:rPr>
              <w:t>Për njësitë komerciale të objekteve</w:t>
            </w:r>
          </w:p>
        </w:tc>
        <w:tc>
          <w:tcPr>
            <w:tcW w:w="3699" w:type="dxa"/>
          </w:tcPr>
          <w:p w14:paraId="57588832" w14:textId="77777777" w:rsidR="00A7535C" w:rsidRPr="0068221F" w:rsidRDefault="0068221F" w:rsidP="0068221F">
            <w:pPr>
              <w:jc w:val="center"/>
            </w:pPr>
            <w:r>
              <w:t xml:space="preserve">0.17 </w:t>
            </w:r>
            <w:r w:rsidR="00550315" w:rsidRPr="0068221F">
              <w:t>%</w:t>
            </w:r>
          </w:p>
        </w:tc>
      </w:tr>
      <w:tr w:rsidR="00A7535C" w:rsidRPr="0068221F" w14:paraId="445D32EB" w14:textId="77777777" w:rsidTr="00B32F7D">
        <w:trPr>
          <w:trHeight w:val="359"/>
        </w:trPr>
        <w:tc>
          <w:tcPr>
            <w:tcW w:w="4641" w:type="dxa"/>
            <w:vAlign w:val="center"/>
          </w:tcPr>
          <w:p w14:paraId="612943FD" w14:textId="77777777" w:rsidR="00A7535C" w:rsidRPr="0068221F" w:rsidRDefault="00A7535C" w:rsidP="00B32F7D">
            <w:r w:rsidRPr="0068221F">
              <w:rPr>
                <w:bCs/>
                <w:iCs/>
                <w:noProof/>
                <w:lang w:val="hr-HR" w:eastAsia="en-GB"/>
              </w:rPr>
              <w:lastRenderedPageBreak/>
              <w:t>Për njësitë industriale të parcelave</w:t>
            </w:r>
          </w:p>
        </w:tc>
        <w:tc>
          <w:tcPr>
            <w:tcW w:w="3699" w:type="dxa"/>
          </w:tcPr>
          <w:p w14:paraId="072227CA" w14:textId="77777777" w:rsidR="00A7535C" w:rsidRPr="0068221F" w:rsidRDefault="0068221F" w:rsidP="0068221F">
            <w:pPr>
              <w:jc w:val="center"/>
            </w:pPr>
            <w:r>
              <w:t xml:space="preserve">0.18 </w:t>
            </w:r>
            <w:r w:rsidR="00550315" w:rsidRPr="0068221F">
              <w:t>%</w:t>
            </w:r>
          </w:p>
        </w:tc>
      </w:tr>
      <w:tr w:rsidR="00A7535C" w:rsidRPr="0068221F" w14:paraId="6541C7A7" w14:textId="77777777" w:rsidTr="00B32F7D">
        <w:trPr>
          <w:trHeight w:val="350"/>
        </w:trPr>
        <w:tc>
          <w:tcPr>
            <w:tcW w:w="4641" w:type="dxa"/>
            <w:vAlign w:val="center"/>
          </w:tcPr>
          <w:p w14:paraId="46774699" w14:textId="77777777" w:rsidR="00A7535C" w:rsidRPr="0068221F" w:rsidRDefault="00A7535C" w:rsidP="00B32F7D">
            <w:r w:rsidRPr="0068221F">
              <w:rPr>
                <w:bCs/>
                <w:iCs/>
                <w:noProof/>
                <w:lang w:val="hr-HR" w:eastAsia="en-GB"/>
              </w:rPr>
              <w:t>Për njësitë industriale të objekteve</w:t>
            </w:r>
          </w:p>
        </w:tc>
        <w:tc>
          <w:tcPr>
            <w:tcW w:w="3699" w:type="dxa"/>
          </w:tcPr>
          <w:p w14:paraId="68DC44A1" w14:textId="77777777" w:rsidR="00A7535C" w:rsidRPr="0068221F" w:rsidRDefault="0068221F" w:rsidP="0068221F">
            <w:pPr>
              <w:jc w:val="center"/>
            </w:pPr>
            <w:r>
              <w:t xml:space="preserve">0.18 </w:t>
            </w:r>
            <w:r w:rsidR="00550315" w:rsidRPr="0068221F">
              <w:t>%</w:t>
            </w:r>
          </w:p>
        </w:tc>
      </w:tr>
    </w:tbl>
    <w:p w14:paraId="2795327A" w14:textId="77777777" w:rsidR="008543FD" w:rsidRPr="00550315" w:rsidRDefault="008543FD" w:rsidP="00F6632B">
      <w:pPr>
        <w:rPr>
          <w:b/>
          <w:bCs/>
        </w:rPr>
      </w:pPr>
    </w:p>
    <w:p w14:paraId="21BE3FE0" w14:textId="77777777" w:rsidR="008543FD" w:rsidRDefault="008543FD" w:rsidP="00F6632B">
      <w:pPr>
        <w:rPr>
          <w:b/>
          <w:bCs/>
        </w:rPr>
      </w:pPr>
    </w:p>
    <w:p w14:paraId="1AA527C7" w14:textId="77777777" w:rsidR="008543FD" w:rsidRDefault="008543FD" w:rsidP="00F6632B">
      <w:pPr>
        <w:rPr>
          <w:b/>
          <w:bCs/>
        </w:rPr>
      </w:pPr>
    </w:p>
    <w:p w14:paraId="4CF3C7FF" w14:textId="77777777" w:rsidR="008543FD" w:rsidRPr="00F6632B" w:rsidRDefault="008543FD" w:rsidP="00F6632B">
      <w:pPr>
        <w:rPr>
          <w:b/>
          <w:bCs/>
        </w:rPr>
      </w:pPr>
    </w:p>
    <w:p w14:paraId="3F4C5F26" w14:textId="77777777" w:rsidR="00F6632B" w:rsidRDefault="00B32F7D" w:rsidP="00F6632B">
      <w:pPr>
        <w:jc w:val="center"/>
        <w:rPr>
          <w:b/>
          <w:bCs/>
        </w:rPr>
      </w:pPr>
      <w:r>
        <w:rPr>
          <w:b/>
          <w:bCs/>
        </w:rPr>
        <w:t xml:space="preserve">Neni </w:t>
      </w:r>
      <w:r w:rsidR="00550315">
        <w:rPr>
          <w:b/>
          <w:bCs/>
        </w:rPr>
        <w:t>4</w:t>
      </w:r>
    </w:p>
    <w:p w14:paraId="6FEB02A7" w14:textId="77777777" w:rsidR="00847775" w:rsidRPr="00F6632B" w:rsidRDefault="00847775" w:rsidP="00F6632B">
      <w:pPr>
        <w:jc w:val="center"/>
        <w:rPr>
          <w:b/>
          <w:bCs/>
        </w:rPr>
      </w:pPr>
      <w:r>
        <w:rPr>
          <w:b/>
          <w:bCs/>
        </w:rPr>
        <w:t>Shfuqizimi</w:t>
      </w:r>
    </w:p>
    <w:p w14:paraId="25D1B64F" w14:textId="77777777" w:rsidR="00F6632B" w:rsidRPr="00F6632B" w:rsidRDefault="00F6632B" w:rsidP="00F6632B">
      <w:pPr>
        <w:rPr>
          <w:b/>
          <w:bCs/>
        </w:rPr>
      </w:pPr>
    </w:p>
    <w:p w14:paraId="794BAF11" w14:textId="4AA0B8A9" w:rsidR="00847775" w:rsidRDefault="00847775" w:rsidP="00847775">
      <w:pPr>
        <w:pStyle w:val="BodyTextIndent"/>
        <w:ind w:left="0"/>
      </w:pPr>
      <w:r>
        <w:t xml:space="preserve">Kjo </w:t>
      </w:r>
      <w:r w:rsidR="002A25B4">
        <w:t>Rregullore shfuqizon Rregulloren e Tatimit mbi Pronën e Paluajtshme</w:t>
      </w:r>
      <w:r w:rsidR="00E53F25">
        <w:t xml:space="preserve"> për vitin 20</w:t>
      </w:r>
      <w:r w:rsidR="00416505">
        <w:t>19</w:t>
      </w:r>
      <w:r w:rsidR="00E53F25">
        <w:t>.</w:t>
      </w:r>
    </w:p>
    <w:p w14:paraId="67880C1F" w14:textId="77777777" w:rsidR="00E53F25" w:rsidRDefault="00E53F25" w:rsidP="00847775">
      <w:pPr>
        <w:jc w:val="center"/>
        <w:rPr>
          <w:b/>
          <w:bCs/>
        </w:rPr>
      </w:pPr>
    </w:p>
    <w:p w14:paraId="6945DF4B" w14:textId="77777777" w:rsidR="00847775" w:rsidRDefault="00B32F7D" w:rsidP="00847775">
      <w:pPr>
        <w:jc w:val="center"/>
        <w:rPr>
          <w:b/>
          <w:bCs/>
        </w:rPr>
      </w:pPr>
      <w:r>
        <w:rPr>
          <w:b/>
          <w:bCs/>
        </w:rPr>
        <w:t xml:space="preserve">Neni </w:t>
      </w:r>
      <w:r w:rsidR="00550315">
        <w:rPr>
          <w:b/>
          <w:bCs/>
        </w:rPr>
        <w:t>5</w:t>
      </w:r>
    </w:p>
    <w:p w14:paraId="38943EE0" w14:textId="77777777" w:rsidR="00847775" w:rsidRPr="00F6632B" w:rsidRDefault="00847775" w:rsidP="00847775">
      <w:pPr>
        <w:jc w:val="center"/>
        <w:rPr>
          <w:b/>
          <w:bCs/>
        </w:rPr>
      </w:pPr>
      <w:r>
        <w:rPr>
          <w:b/>
          <w:bCs/>
        </w:rPr>
        <w:t>Hyrja n</w:t>
      </w:r>
      <w:r w:rsidR="000A7BBB">
        <w:rPr>
          <w:b/>
          <w:bCs/>
        </w:rPr>
        <w:t>ë</w:t>
      </w:r>
      <w:r>
        <w:rPr>
          <w:b/>
          <w:bCs/>
        </w:rPr>
        <w:t xml:space="preserve"> fuqi</w:t>
      </w:r>
    </w:p>
    <w:p w14:paraId="2A3CF02B" w14:textId="77777777" w:rsidR="00847775" w:rsidRPr="00F6632B" w:rsidRDefault="00847775" w:rsidP="00847775">
      <w:pPr>
        <w:pStyle w:val="BodyTextIndent"/>
        <w:ind w:left="0"/>
      </w:pPr>
    </w:p>
    <w:p w14:paraId="7ED65E76" w14:textId="37EBDB2C" w:rsidR="00F6632B" w:rsidRPr="00F6632B" w:rsidRDefault="00F6632B" w:rsidP="00F6632B">
      <w:pPr>
        <w:pStyle w:val="BodyTextIndent"/>
        <w:ind w:left="0"/>
      </w:pPr>
      <w:r w:rsidRPr="00F6632B">
        <w:t>Kjo</w:t>
      </w:r>
      <w:r w:rsidR="00847775">
        <w:t xml:space="preserve"> rregullore hyn në fuqi 8</w:t>
      </w:r>
      <w:r w:rsidR="00DD3081">
        <w:t xml:space="preserve"> (tetë)</w:t>
      </w:r>
      <w:r w:rsidR="00847775">
        <w:t xml:space="preserve"> ditë pas miratimit </w:t>
      </w:r>
      <w:r w:rsidRPr="00F6632B">
        <w:t>nga ana e Kuvendit Komunal</w:t>
      </w:r>
      <w:r w:rsidR="00847775">
        <w:t xml:space="preserve"> dhe do </w:t>
      </w:r>
      <w:r w:rsidR="00B32F7D">
        <w:t xml:space="preserve">të </w:t>
      </w:r>
      <w:r w:rsidR="00847775">
        <w:t xml:space="preserve">filloj së zbatuari nga </w:t>
      </w:r>
      <w:r w:rsidRPr="00F6632B">
        <w:t>1 janari 20</w:t>
      </w:r>
      <w:r w:rsidR="00416505">
        <w:t>20</w:t>
      </w:r>
      <w:r w:rsidRPr="00F6632B">
        <w:t>.</w:t>
      </w:r>
    </w:p>
    <w:p w14:paraId="00F2C198" w14:textId="77777777" w:rsidR="00F6632B" w:rsidRPr="00F6632B" w:rsidRDefault="00F6632B" w:rsidP="00F6632B">
      <w:pPr>
        <w:pStyle w:val="BodyTextIndent"/>
        <w:ind w:left="0" w:firstLine="720"/>
      </w:pPr>
    </w:p>
    <w:p w14:paraId="7BF986E8" w14:textId="77777777" w:rsidR="00F6632B" w:rsidRPr="00D8234A" w:rsidRDefault="00F6632B" w:rsidP="00F6632B">
      <w:p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>Rregullorja i dorëzohet:</w:t>
      </w:r>
    </w:p>
    <w:p w14:paraId="2EB9764F" w14:textId="77777777"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>Komitetit për politikë dhe Financa,</w:t>
      </w:r>
    </w:p>
    <w:p w14:paraId="1BFC75AA" w14:textId="77777777"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 xml:space="preserve">Drejtorisë për </w:t>
      </w:r>
      <w:r w:rsidR="00D8234A">
        <w:rPr>
          <w:i/>
          <w:sz w:val="22"/>
          <w:szCs w:val="22"/>
        </w:rPr>
        <w:t>Buxhet dhe F</w:t>
      </w:r>
      <w:r w:rsidRPr="00D8234A">
        <w:rPr>
          <w:i/>
          <w:sz w:val="22"/>
          <w:szCs w:val="22"/>
        </w:rPr>
        <w:t>inanca</w:t>
      </w:r>
    </w:p>
    <w:p w14:paraId="3F3AC0BE" w14:textId="77777777"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 xml:space="preserve">Ministrisë për </w:t>
      </w:r>
      <w:r w:rsidR="00D8234A">
        <w:rPr>
          <w:i/>
          <w:sz w:val="22"/>
          <w:szCs w:val="22"/>
        </w:rPr>
        <w:t>Financa</w:t>
      </w:r>
    </w:p>
    <w:p w14:paraId="4C010586" w14:textId="77777777" w:rsidR="00F6632B" w:rsidRPr="00D8234A" w:rsidRDefault="00D8234A" w:rsidP="00F6632B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Sektorit të Tatimit në Pronë</w:t>
      </w:r>
    </w:p>
    <w:p w14:paraId="5E3DD0FA" w14:textId="77777777"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 xml:space="preserve"> Arkivit komunal</w:t>
      </w:r>
    </w:p>
    <w:p w14:paraId="0486E4DC" w14:textId="77777777" w:rsidR="00847775" w:rsidRDefault="00847775" w:rsidP="00847775">
      <w:pPr>
        <w:ind w:left="720"/>
        <w:rPr>
          <w:i/>
        </w:rPr>
      </w:pPr>
    </w:p>
    <w:p w14:paraId="46067DD3" w14:textId="77777777" w:rsidR="00847775" w:rsidRDefault="00847775" w:rsidP="00847775">
      <w:pPr>
        <w:ind w:left="720"/>
        <w:rPr>
          <w:i/>
        </w:rPr>
      </w:pPr>
    </w:p>
    <w:p w14:paraId="0215E072" w14:textId="77777777" w:rsidR="000A7BBB" w:rsidRPr="000A7BBB" w:rsidRDefault="000A7BBB" w:rsidP="000A7BBB">
      <w:pPr>
        <w:pStyle w:val="Heading6"/>
        <w:rPr>
          <w:i w:val="0"/>
        </w:rPr>
      </w:pPr>
      <w:r w:rsidRPr="000A7BBB">
        <w:rPr>
          <w:i w:val="0"/>
        </w:rPr>
        <w:tab/>
      </w:r>
      <w:r w:rsidRPr="000A7BBB">
        <w:rPr>
          <w:i w:val="0"/>
        </w:rPr>
        <w:tab/>
      </w:r>
      <w:r w:rsidRPr="000A7BBB">
        <w:rPr>
          <w:i w:val="0"/>
        </w:rPr>
        <w:tab/>
      </w:r>
      <w:r w:rsidRPr="000A7BBB">
        <w:rPr>
          <w:i w:val="0"/>
        </w:rPr>
        <w:tab/>
      </w:r>
      <w:r w:rsidRPr="000A7BBB">
        <w:rPr>
          <w:i w:val="0"/>
        </w:rPr>
        <w:tab/>
      </w:r>
      <w:r w:rsidRPr="000A7BBB">
        <w:rPr>
          <w:i w:val="0"/>
        </w:rPr>
        <w:tab/>
      </w:r>
      <w:r w:rsidR="0068221F">
        <w:rPr>
          <w:i w:val="0"/>
        </w:rPr>
        <w:t xml:space="preserve">              </w:t>
      </w:r>
      <w:r w:rsidR="002A25B4">
        <w:rPr>
          <w:i w:val="0"/>
        </w:rPr>
        <w:t>Kryesuesi i Kuvendit Komunal</w:t>
      </w:r>
    </w:p>
    <w:p w14:paraId="1C503242" w14:textId="77777777" w:rsidR="000A7BBB" w:rsidRDefault="000A7BBB" w:rsidP="000A7BBB">
      <w:r w:rsidRPr="000A7BBB">
        <w:tab/>
      </w:r>
      <w:r w:rsidRPr="000A7BBB">
        <w:tab/>
      </w:r>
      <w:r w:rsidRPr="000A7BBB">
        <w:tab/>
      </w:r>
      <w:r w:rsidRPr="000A7BBB">
        <w:tab/>
      </w:r>
      <w:r w:rsidRPr="000A7BBB">
        <w:tab/>
      </w:r>
      <w:r w:rsidRPr="000A7BBB">
        <w:tab/>
      </w:r>
      <w:r w:rsidRPr="000A7BBB">
        <w:tab/>
      </w:r>
      <w:r w:rsidR="0068221F">
        <w:t xml:space="preserve">           </w:t>
      </w:r>
      <w:r w:rsidR="002A25B4">
        <w:t>Muharrem Krasniqi</w:t>
      </w:r>
    </w:p>
    <w:p w14:paraId="4BA4D456" w14:textId="77777777" w:rsidR="000A7BBB" w:rsidRDefault="000A7BBB" w:rsidP="000A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0D72C73B" w14:textId="77777777" w:rsidR="000A7BBB" w:rsidRPr="000A7BBB" w:rsidRDefault="000A7BBB" w:rsidP="000A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21F">
        <w:t xml:space="preserve">    </w:t>
      </w:r>
      <w:r>
        <w:t>(Nënshkrimi)</w:t>
      </w:r>
    </w:p>
    <w:sectPr w:rsidR="000A7BBB" w:rsidRPr="000A7BBB" w:rsidSect="00A949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AAB"/>
    <w:multiLevelType w:val="hybridMultilevel"/>
    <w:tmpl w:val="69E8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3E9C"/>
    <w:multiLevelType w:val="multilevel"/>
    <w:tmpl w:val="6F36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60EAA"/>
    <w:multiLevelType w:val="multilevel"/>
    <w:tmpl w:val="6F36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FB723F"/>
    <w:multiLevelType w:val="hybridMultilevel"/>
    <w:tmpl w:val="EEFCCC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A5F"/>
    <w:multiLevelType w:val="hybridMultilevel"/>
    <w:tmpl w:val="D0A84908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E59A3"/>
    <w:multiLevelType w:val="multilevel"/>
    <w:tmpl w:val="07B60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606358"/>
    <w:multiLevelType w:val="multilevel"/>
    <w:tmpl w:val="06F086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44368E"/>
    <w:multiLevelType w:val="hybridMultilevel"/>
    <w:tmpl w:val="29C25254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542B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506E33"/>
    <w:multiLevelType w:val="hybridMultilevel"/>
    <w:tmpl w:val="DCE4A9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97A43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A12C88"/>
    <w:multiLevelType w:val="multilevel"/>
    <w:tmpl w:val="94285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C91799"/>
    <w:multiLevelType w:val="hybridMultilevel"/>
    <w:tmpl w:val="CA9426B6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130B4"/>
    <w:multiLevelType w:val="hybridMultilevel"/>
    <w:tmpl w:val="980EB76A"/>
    <w:lvl w:ilvl="0" w:tplc="367E0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A01E2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3C7762"/>
    <w:multiLevelType w:val="hybridMultilevel"/>
    <w:tmpl w:val="7748788E"/>
    <w:lvl w:ilvl="0" w:tplc="76E22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2B"/>
    <w:rsid w:val="00095F0A"/>
    <w:rsid w:val="000A7BBB"/>
    <w:rsid w:val="000D5955"/>
    <w:rsid w:val="00124369"/>
    <w:rsid w:val="00124A77"/>
    <w:rsid w:val="001F5DCB"/>
    <w:rsid w:val="002A25B4"/>
    <w:rsid w:val="002A307D"/>
    <w:rsid w:val="002E1846"/>
    <w:rsid w:val="00371EB2"/>
    <w:rsid w:val="003C72CA"/>
    <w:rsid w:val="003D0929"/>
    <w:rsid w:val="00416505"/>
    <w:rsid w:val="00550315"/>
    <w:rsid w:val="0059138A"/>
    <w:rsid w:val="005B3365"/>
    <w:rsid w:val="00617996"/>
    <w:rsid w:val="0068221F"/>
    <w:rsid w:val="006E173E"/>
    <w:rsid w:val="0071733C"/>
    <w:rsid w:val="0075063B"/>
    <w:rsid w:val="00847775"/>
    <w:rsid w:val="008543FD"/>
    <w:rsid w:val="00A64DAB"/>
    <w:rsid w:val="00A7535C"/>
    <w:rsid w:val="00A949EC"/>
    <w:rsid w:val="00AD4463"/>
    <w:rsid w:val="00AF3854"/>
    <w:rsid w:val="00B32F7D"/>
    <w:rsid w:val="00B6450A"/>
    <w:rsid w:val="00B71DE8"/>
    <w:rsid w:val="00B90261"/>
    <w:rsid w:val="00BC01C1"/>
    <w:rsid w:val="00BE0371"/>
    <w:rsid w:val="00C720C8"/>
    <w:rsid w:val="00C80777"/>
    <w:rsid w:val="00C94897"/>
    <w:rsid w:val="00D03962"/>
    <w:rsid w:val="00D3317B"/>
    <w:rsid w:val="00D8234A"/>
    <w:rsid w:val="00DC47AD"/>
    <w:rsid w:val="00DD3081"/>
    <w:rsid w:val="00E07F20"/>
    <w:rsid w:val="00E2526C"/>
    <w:rsid w:val="00E53F25"/>
    <w:rsid w:val="00E66F5C"/>
    <w:rsid w:val="00E66F99"/>
    <w:rsid w:val="00F11710"/>
    <w:rsid w:val="00F34275"/>
    <w:rsid w:val="00F6632B"/>
    <w:rsid w:val="00F77191"/>
    <w:rsid w:val="00F93A8D"/>
    <w:rsid w:val="00FB319D"/>
    <w:rsid w:val="00FB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5FD5"/>
  <w15:docId w15:val="{B399EAC9-BC05-4B0D-B7AD-5EAA6215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b/>
        <w:smallCaps/>
        <w:sz w:val="56"/>
        <w:szCs w:val="56"/>
        <w:vertAlign w:val="sub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632B"/>
    <w:pPr>
      <w:spacing w:after="0" w:line="240" w:lineRule="auto"/>
    </w:pPr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Heading1">
    <w:name w:val="heading 1"/>
    <w:basedOn w:val="Normal"/>
    <w:next w:val="Normal"/>
    <w:link w:val="Heading1Char"/>
    <w:qFormat/>
    <w:rsid w:val="00F6632B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32B"/>
    <w:pPr>
      <w:keepNext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63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63B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63B"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BBB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1EB2"/>
    <w:pPr>
      <w:keepNext/>
      <w:jc w:val="center"/>
      <w:outlineLvl w:val="6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32B"/>
    <w:rPr>
      <w:rFonts w:ascii="Times New Roman" w:eastAsia="Times New Roman" w:hAnsi="Times New Roman"/>
      <w:bCs/>
      <w:smallCaps w:val="0"/>
      <w:sz w:val="36"/>
      <w:szCs w:val="24"/>
      <w:vertAlign w:val="baseline"/>
      <w:lang w:val="sq-AL"/>
    </w:rPr>
  </w:style>
  <w:style w:type="paragraph" w:styleId="BodyTextIndent">
    <w:name w:val="Body Text Indent"/>
    <w:basedOn w:val="Normal"/>
    <w:link w:val="BodyTextIndentChar"/>
    <w:rsid w:val="00F6632B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6632B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BodyText2">
    <w:name w:val="Body Text 2"/>
    <w:basedOn w:val="Normal"/>
    <w:link w:val="BodyText2Char"/>
    <w:rsid w:val="00F6632B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F6632B"/>
    <w:rPr>
      <w:rFonts w:ascii="Times New Roman" w:eastAsia="Times New Roman" w:hAnsi="Times New Roman"/>
      <w:b w:val="0"/>
      <w:i/>
      <w:iCs/>
      <w:smallCaps w:val="0"/>
      <w:sz w:val="24"/>
      <w:szCs w:val="24"/>
      <w:vertAlign w:val="baseline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6632B"/>
    <w:rPr>
      <w:rFonts w:ascii="Times New Roman" w:eastAsia="Times New Roman" w:hAnsi="Times New Roman"/>
      <w:bCs/>
      <w:smallCaps w:val="0"/>
      <w:sz w:val="24"/>
      <w:szCs w:val="24"/>
      <w:vertAlign w:val="baseline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u w:val="single"/>
      <w:vertAlign w:val="baseline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vertAlign w:val="baseline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5063B"/>
    <w:rPr>
      <w:rFonts w:ascii="Times New Roman" w:eastAsia="Times New Roman" w:hAnsi="Times New Roman"/>
      <w:bCs/>
      <w:smallCaps w:val="0"/>
      <w:color w:val="000000"/>
      <w:sz w:val="24"/>
      <w:szCs w:val="24"/>
      <w:vertAlign w:val="baseline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84777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47775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0A7BBB"/>
    <w:rPr>
      <w:rFonts w:ascii="Times New Roman" w:eastAsia="Times New Roman" w:hAnsi="Times New Roman"/>
      <w:b w:val="0"/>
      <w:i/>
      <w:smallCaps w:val="0"/>
      <w:sz w:val="24"/>
      <w:szCs w:val="24"/>
      <w:vertAlign w:val="baseline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371EB2"/>
    <w:rPr>
      <w:rFonts w:ascii="Times New Roman" w:eastAsia="Times New Roman" w:hAnsi="Times New Roman"/>
      <w:bCs/>
      <w:smallCaps w:val="0"/>
      <w:color w:val="FF0000"/>
      <w:sz w:val="24"/>
      <w:szCs w:val="24"/>
      <w:vertAlign w:val="baseline"/>
      <w:lang w:val="sq-AL"/>
    </w:rPr>
  </w:style>
  <w:style w:type="paragraph" w:styleId="ListParagraph">
    <w:name w:val="List Paragraph"/>
    <w:basedOn w:val="Normal"/>
    <w:uiPriority w:val="34"/>
    <w:qFormat/>
    <w:rsid w:val="00FB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12FA-38D1-4343-BFAF-57376BBE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Agroni</dc:creator>
  <cp:lastModifiedBy>Shpejtim Kuçi</cp:lastModifiedBy>
  <cp:revision>3</cp:revision>
  <cp:lastPrinted>2019-09-09T08:08:00Z</cp:lastPrinted>
  <dcterms:created xsi:type="dcterms:W3CDTF">2019-09-09T08:18:00Z</dcterms:created>
  <dcterms:modified xsi:type="dcterms:W3CDTF">2019-10-11T09:18:00Z</dcterms:modified>
</cp:coreProperties>
</file>